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17" w:rsidRPr="00D95098" w:rsidRDefault="00432317" w:rsidP="00432317">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D95098">
        <w:rPr>
          <w:rFonts w:ascii="Times New Roman" w:eastAsia="Calibri" w:hAnsi="Times New Roman" w:cs="Times New Roman"/>
          <w:b/>
          <w:bCs/>
          <w:sz w:val="24"/>
          <w:szCs w:val="24"/>
        </w:rPr>
        <w:t>Добрый день!</w:t>
      </w:r>
    </w:p>
    <w:p w:rsidR="00432317" w:rsidRPr="00D95098" w:rsidRDefault="00432317" w:rsidP="00432317">
      <w:pPr>
        <w:shd w:val="clear" w:color="auto" w:fill="FFFFFF" w:themeFill="background1"/>
        <w:spacing w:after="0" w:line="240" w:lineRule="auto"/>
        <w:ind w:firstLine="567"/>
        <w:jc w:val="both"/>
        <w:rPr>
          <w:rFonts w:ascii="Times New Roman" w:eastAsia="Calibri" w:hAnsi="Times New Roman" w:cs="Times New Roman"/>
          <w:sz w:val="24"/>
          <w:szCs w:val="24"/>
        </w:rPr>
      </w:pPr>
      <w:r w:rsidRPr="00D95098">
        <w:rPr>
          <w:rFonts w:ascii="Times New Roman" w:eastAsia="Calibri" w:hAnsi="Times New Roman" w:cs="Times New Roman"/>
          <w:b/>
          <w:bCs/>
          <w:sz w:val="24"/>
          <w:szCs w:val="24"/>
        </w:rPr>
        <w:t>Тема нашего урока:</w:t>
      </w:r>
      <w:r w:rsidRPr="00D95098">
        <w:rPr>
          <w:rFonts w:ascii="Times New Roman" w:eastAsia="Calibri" w:hAnsi="Times New Roman" w:cs="Times New Roman"/>
          <w:sz w:val="24"/>
          <w:szCs w:val="24"/>
        </w:rPr>
        <w:t xml:space="preserve"> «</w:t>
      </w:r>
      <w:r w:rsidRPr="00D95098">
        <w:rPr>
          <w:rFonts w:ascii="Times New Roman" w:hAnsi="Times New Roman" w:cs="Times New Roman"/>
          <w:bCs/>
          <w:sz w:val="24"/>
          <w:szCs w:val="24"/>
        </w:rPr>
        <w:t>Государственный бюджет. Государственный долг</w:t>
      </w:r>
      <w:r w:rsidRPr="00D95098">
        <w:rPr>
          <w:rFonts w:ascii="Times New Roman" w:eastAsia="Calibri" w:hAnsi="Times New Roman" w:cs="Times New Roman"/>
          <w:sz w:val="24"/>
          <w:szCs w:val="24"/>
        </w:rPr>
        <w:t>».</w:t>
      </w:r>
    </w:p>
    <w:p w:rsidR="00432317" w:rsidRPr="00D95098" w:rsidRDefault="00432317" w:rsidP="00432317">
      <w:pPr>
        <w:pStyle w:val="a5"/>
        <w:shd w:val="clear" w:color="auto" w:fill="FFFFFF" w:themeFill="background1"/>
        <w:spacing w:before="0" w:beforeAutospacing="0" w:after="0" w:afterAutospacing="0"/>
        <w:ind w:firstLine="567"/>
        <w:jc w:val="both"/>
        <w:rPr>
          <w:rFonts w:eastAsia="Calibri"/>
        </w:rPr>
      </w:pPr>
      <w:r w:rsidRPr="00D95098">
        <w:rPr>
          <w:rFonts w:eastAsia="Calibri"/>
          <w:b/>
          <w:bCs/>
        </w:rPr>
        <w:t>Цели урока:</w:t>
      </w:r>
      <w:r w:rsidRPr="00D95098">
        <w:rPr>
          <w:rFonts w:eastAsia="Calibri"/>
        </w:rPr>
        <w:t xml:space="preserve"> </w:t>
      </w:r>
      <w:r w:rsidRPr="00D95098">
        <w:rPr>
          <w:shd w:val="clear" w:color="auto" w:fill="FFFFFF"/>
        </w:rPr>
        <w:t>сформировать представление о государственном бюджете и государственном долге, определить характер экономических отношений</w:t>
      </w:r>
      <w:r w:rsidRPr="00D95098">
        <w:rPr>
          <w:shd w:val="clear" w:color="auto" w:fill="FFFFFF"/>
        </w:rPr>
        <w:t>.</w:t>
      </w:r>
    </w:p>
    <w:p w:rsidR="00432317" w:rsidRPr="00D95098" w:rsidRDefault="00432317" w:rsidP="00432317">
      <w:pPr>
        <w:pStyle w:val="a5"/>
        <w:shd w:val="clear" w:color="auto" w:fill="FFFFFF" w:themeFill="background1"/>
        <w:spacing w:before="0" w:beforeAutospacing="0" w:after="0" w:afterAutospacing="0"/>
        <w:ind w:firstLine="567"/>
        <w:jc w:val="both"/>
        <w:rPr>
          <w:rFonts w:eastAsia="Calibri"/>
          <w:b/>
          <w:bCs/>
        </w:rPr>
      </w:pPr>
      <w:r w:rsidRPr="00D95098">
        <w:rPr>
          <w:rFonts w:eastAsia="Calibri"/>
          <w:b/>
          <w:bCs/>
        </w:rPr>
        <w:t xml:space="preserve"> План урока:</w:t>
      </w:r>
    </w:p>
    <w:p w:rsidR="00432317" w:rsidRPr="00D95098" w:rsidRDefault="00432317" w:rsidP="00432317">
      <w:pPr>
        <w:pStyle w:val="a4"/>
        <w:numPr>
          <w:ilvl w:val="0"/>
          <w:numId w:val="7"/>
        </w:numPr>
        <w:shd w:val="clear" w:color="auto" w:fill="FFFFFF" w:themeFill="background1"/>
        <w:spacing w:after="0" w:line="240" w:lineRule="auto"/>
        <w:jc w:val="both"/>
        <w:rPr>
          <w:rFonts w:ascii="Times New Roman" w:hAnsi="Times New Roman" w:cs="Times New Roman"/>
          <w:bCs/>
          <w:sz w:val="24"/>
          <w:szCs w:val="24"/>
        </w:rPr>
      </w:pPr>
      <w:r w:rsidRPr="00D95098">
        <w:rPr>
          <w:rFonts w:ascii="Times New Roman" w:hAnsi="Times New Roman" w:cs="Times New Roman"/>
          <w:bCs/>
          <w:sz w:val="24"/>
          <w:szCs w:val="24"/>
        </w:rPr>
        <w:t xml:space="preserve">Государственный бюджет. </w:t>
      </w:r>
    </w:p>
    <w:p w:rsidR="00432317" w:rsidRPr="00D95098" w:rsidRDefault="00432317" w:rsidP="00432317">
      <w:pPr>
        <w:pStyle w:val="a4"/>
        <w:numPr>
          <w:ilvl w:val="0"/>
          <w:numId w:val="7"/>
        </w:numPr>
        <w:shd w:val="clear" w:color="auto" w:fill="FFFFFF" w:themeFill="background1"/>
        <w:spacing w:after="0" w:line="240" w:lineRule="auto"/>
        <w:jc w:val="both"/>
        <w:rPr>
          <w:rFonts w:ascii="Times New Roman" w:eastAsia="Calibri" w:hAnsi="Times New Roman" w:cs="Times New Roman"/>
          <w:bCs/>
          <w:sz w:val="24"/>
          <w:szCs w:val="24"/>
        </w:rPr>
      </w:pPr>
      <w:r w:rsidRPr="00D95098">
        <w:rPr>
          <w:rFonts w:ascii="Times New Roman" w:hAnsi="Times New Roman" w:cs="Times New Roman"/>
          <w:bCs/>
          <w:sz w:val="24"/>
          <w:szCs w:val="24"/>
        </w:rPr>
        <w:t>Государственный долг</w:t>
      </w:r>
      <w:r w:rsidRPr="00D95098">
        <w:rPr>
          <w:rFonts w:ascii="Times New Roman" w:eastAsia="Calibri" w:hAnsi="Times New Roman" w:cs="Times New Roman"/>
          <w:bCs/>
          <w:sz w:val="24"/>
          <w:szCs w:val="24"/>
        </w:rPr>
        <w:t xml:space="preserve"> </w:t>
      </w:r>
    </w:p>
    <w:p w:rsidR="00432317" w:rsidRPr="00D95098" w:rsidRDefault="00432317" w:rsidP="00432317">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D95098">
        <w:rPr>
          <w:rFonts w:ascii="Times New Roman" w:eastAsia="Calibri" w:hAnsi="Times New Roman" w:cs="Times New Roman"/>
          <w:b/>
          <w:bCs/>
          <w:sz w:val="24"/>
          <w:szCs w:val="24"/>
        </w:rPr>
        <w:t>План действий:</w:t>
      </w:r>
    </w:p>
    <w:p w:rsidR="00432317" w:rsidRPr="00D95098" w:rsidRDefault="00432317" w:rsidP="00432317">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D95098">
        <w:rPr>
          <w:rFonts w:ascii="Times New Roman" w:eastAsia="Calibri" w:hAnsi="Times New Roman" w:cs="Times New Roman"/>
          <w:sz w:val="24"/>
          <w:szCs w:val="24"/>
        </w:rPr>
        <w:t>Прочитать теорию.</w:t>
      </w:r>
    </w:p>
    <w:p w:rsidR="00432317" w:rsidRPr="00D95098" w:rsidRDefault="00432317" w:rsidP="00432317">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D95098">
        <w:rPr>
          <w:rFonts w:ascii="Times New Roman" w:eastAsia="Calibri" w:hAnsi="Times New Roman" w:cs="Times New Roman"/>
          <w:sz w:val="24"/>
          <w:szCs w:val="24"/>
        </w:rPr>
        <w:t>Выполнить задания</w:t>
      </w:r>
    </w:p>
    <w:p w:rsidR="00432317" w:rsidRPr="00D95098" w:rsidRDefault="00432317" w:rsidP="00432317">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0" w:name="_Hlk35863097"/>
      <w:r w:rsidRPr="00D95098">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6" w:history="1">
        <w:r w:rsidRPr="00D95098">
          <w:rPr>
            <w:rStyle w:val="a3"/>
            <w:rFonts w:ascii="Times New Roman" w:eastAsia="Calibri" w:hAnsi="Times New Roman" w:cs="Times New Roman"/>
            <w:color w:val="auto"/>
            <w:sz w:val="24"/>
            <w:szCs w:val="24"/>
            <w:u w:val="none"/>
          </w:rPr>
          <w:t>div_irishka@mail.ru</w:t>
        </w:r>
      </w:hyperlink>
      <w:r w:rsidRPr="00D95098">
        <w:rPr>
          <w:rStyle w:val="a3"/>
          <w:rFonts w:ascii="Times New Roman" w:eastAsia="Calibri" w:hAnsi="Times New Roman" w:cs="Times New Roman"/>
          <w:color w:val="auto"/>
          <w:sz w:val="24"/>
          <w:szCs w:val="24"/>
          <w:u w:val="none"/>
        </w:rPr>
        <w:t xml:space="preserve"> </w:t>
      </w:r>
    </w:p>
    <w:bookmarkEnd w:id="0"/>
    <w:p w:rsidR="00432317" w:rsidRPr="00D95098" w:rsidRDefault="00432317" w:rsidP="00432317">
      <w:pPr>
        <w:spacing w:after="0" w:line="240" w:lineRule="auto"/>
        <w:ind w:firstLine="567"/>
        <w:jc w:val="both"/>
        <w:rPr>
          <w:rFonts w:ascii="Times New Roman" w:eastAsia="Times New Roman" w:hAnsi="Times New Roman" w:cs="Times New Roman"/>
          <w:b/>
          <w:sz w:val="24"/>
          <w:szCs w:val="24"/>
          <w:lang w:eastAsia="ru-RU"/>
        </w:rPr>
      </w:pPr>
    </w:p>
    <w:p w:rsidR="00432317" w:rsidRPr="00D95098" w:rsidRDefault="00432317" w:rsidP="00432317">
      <w:pPr>
        <w:spacing w:after="0" w:line="240" w:lineRule="auto"/>
        <w:ind w:firstLine="567"/>
        <w:jc w:val="both"/>
        <w:rPr>
          <w:rFonts w:ascii="Times New Roman" w:eastAsia="Times New Roman" w:hAnsi="Times New Roman" w:cs="Times New Roman"/>
          <w:b/>
          <w:sz w:val="24"/>
          <w:szCs w:val="24"/>
          <w:lang w:eastAsia="ru-RU"/>
        </w:rPr>
      </w:pPr>
      <w:r w:rsidRPr="00D95098">
        <w:rPr>
          <w:rFonts w:ascii="Times New Roman" w:eastAsia="Times New Roman" w:hAnsi="Times New Roman" w:cs="Times New Roman"/>
          <w:b/>
          <w:sz w:val="24"/>
          <w:szCs w:val="24"/>
          <w:lang w:eastAsia="ru-RU"/>
        </w:rPr>
        <w:t xml:space="preserve">Теория </w:t>
      </w:r>
    </w:p>
    <w:p w:rsidR="00432317" w:rsidRPr="00D95098" w:rsidRDefault="00432317" w:rsidP="00432317">
      <w:pPr>
        <w:spacing w:after="0" w:line="240" w:lineRule="auto"/>
        <w:ind w:firstLine="567"/>
        <w:jc w:val="both"/>
        <w:rPr>
          <w:rFonts w:ascii="Times New Roman" w:eastAsia="Times New Roman" w:hAnsi="Times New Roman" w:cs="Times New Roman"/>
          <w:b/>
          <w:bCs/>
          <w:i/>
          <w:iCs/>
          <w:sz w:val="24"/>
          <w:szCs w:val="24"/>
          <w:lang w:eastAsia="ru-RU"/>
        </w:rPr>
      </w:pP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D95098">
        <w:rPr>
          <w:rFonts w:ascii="Times New Roman" w:eastAsia="Times New Roman" w:hAnsi="Times New Roman" w:cs="Times New Roman"/>
          <w:b/>
          <w:bCs/>
          <w:i/>
          <w:iCs/>
          <w:sz w:val="24"/>
          <w:szCs w:val="24"/>
          <w:lang w:eastAsia="ru-RU"/>
        </w:rPr>
        <w:t>Бюджет</w:t>
      </w:r>
      <w:r w:rsidRPr="00D95098">
        <w:rPr>
          <w:rFonts w:ascii="Times New Roman" w:eastAsia="Times New Roman" w:hAnsi="Times New Roman" w:cs="Times New Roman"/>
          <w:i/>
          <w:iCs/>
          <w:sz w:val="24"/>
          <w:szCs w:val="24"/>
          <w:lang w:eastAsia="ru-RU"/>
        </w:rPr>
        <w:t> — сводный план сбора </w:t>
      </w:r>
      <w:hyperlink r:id="rId7" w:history="1">
        <w:r w:rsidRPr="00D95098">
          <w:rPr>
            <w:rFonts w:ascii="Times New Roman" w:eastAsia="Times New Roman" w:hAnsi="Times New Roman" w:cs="Times New Roman"/>
            <w:i/>
            <w:iCs/>
            <w:sz w:val="24"/>
            <w:szCs w:val="24"/>
            <w:lang w:eastAsia="ru-RU"/>
          </w:rPr>
          <w:t>доходов</w:t>
        </w:r>
      </w:hyperlink>
      <w:r w:rsidRPr="00D95098">
        <w:rPr>
          <w:rFonts w:ascii="Times New Roman" w:eastAsia="Times New Roman" w:hAnsi="Times New Roman" w:cs="Times New Roman"/>
          <w:i/>
          <w:iCs/>
          <w:sz w:val="24"/>
          <w:szCs w:val="24"/>
          <w:lang w:eastAsia="ru-RU"/>
        </w:rPr>
        <w:t> и использования полученных средств на покрытие </w:t>
      </w:r>
      <w:hyperlink r:id="rId8" w:history="1">
        <w:r w:rsidRPr="00D95098">
          <w:rPr>
            <w:rFonts w:ascii="Times New Roman" w:eastAsia="Times New Roman" w:hAnsi="Times New Roman" w:cs="Times New Roman"/>
            <w:i/>
            <w:iCs/>
            <w:sz w:val="24"/>
            <w:szCs w:val="24"/>
            <w:lang w:eastAsia="ru-RU"/>
          </w:rPr>
          <w:t>расходов</w:t>
        </w:r>
      </w:hyperlink>
      <w:r w:rsidRPr="00D95098">
        <w:rPr>
          <w:rFonts w:ascii="Times New Roman" w:eastAsia="Times New Roman" w:hAnsi="Times New Roman" w:cs="Times New Roman"/>
          <w:i/>
          <w:iCs/>
          <w:sz w:val="24"/>
          <w:szCs w:val="24"/>
          <w:lang w:eastAsia="ru-RU"/>
        </w:rPr>
        <w:t> федеральных или местных </w:t>
      </w:r>
      <w:hyperlink r:id="rId9" w:history="1">
        <w:r w:rsidRPr="00D95098">
          <w:rPr>
            <w:rFonts w:ascii="Times New Roman" w:eastAsia="Times New Roman" w:hAnsi="Times New Roman" w:cs="Times New Roman"/>
            <w:i/>
            <w:iCs/>
            <w:sz w:val="24"/>
            <w:szCs w:val="24"/>
            <w:lang w:eastAsia="ru-RU"/>
          </w:rPr>
          <w:t>органов государственной власти</w:t>
        </w:r>
      </w:hyperlink>
      <w:r w:rsidRPr="00D95098">
        <w:rPr>
          <w:rFonts w:ascii="Times New Roman" w:eastAsia="Times New Roman" w:hAnsi="Times New Roman" w:cs="Times New Roman"/>
          <w:i/>
          <w:iCs/>
          <w:sz w:val="24"/>
          <w:szCs w:val="24"/>
          <w:lang w:eastAsia="ru-RU"/>
        </w:rPr>
        <w:t> на определенный период.</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Судьба </w:t>
      </w:r>
      <w:hyperlink r:id="rId10" w:history="1">
        <w:r w:rsidRPr="00D95098">
          <w:rPr>
            <w:rFonts w:ascii="Times New Roman" w:eastAsia="Times New Roman" w:hAnsi="Times New Roman" w:cs="Times New Roman"/>
            <w:sz w:val="24"/>
            <w:szCs w:val="24"/>
            <w:lang w:eastAsia="ru-RU"/>
          </w:rPr>
          <w:t>налогов</w:t>
        </w:r>
      </w:hyperlink>
      <w:r w:rsidRPr="00432317">
        <w:rPr>
          <w:rFonts w:ascii="Times New Roman" w:eastAsia="Times New Roman" w:hAnsi="Times New Roman" w:cs="Times New Roman"/>
          <w:sz w:val="24"/>
          <w:szCs w:val="24"/>
          <w:lang w:eastAsia="ru-RU"/>
        </w:rPr>
        <w:t> на первый взгляд проста: все они поступают в </w:t>
      </w:r>
      <w:hyperlink r:id="rId11" w:history="1">
        <w:r w:rsidRPr="00D95098">
          <w:rPr>
            <w:rFonts w:ascii="Times New Roman" w:eastAsia="Times New Roman" w:hAnsi="Times New Roman" w:cs="Times New Roman"/>
            <w:sz w:val="24"/>
            <w:szCs w:val="24"/>
            <w:lang w:eastAsia="ru-RU"/>
          </w:rPr>
          <w:t>бюджеты</w:t>
        </w:r>
      </w:hyperlink>
      <w:r w:rsidRPr="00432317">
        <w:rPr>
          <w:rFonts w:ascii="Times New Roman" w:eastAsia="Times New Roman" w:hAnsi="Times New Roman" w:cs="Times New Roman"/>
          <w:sz w:val="24"/>
          <w:szCs w:val="24"/>
          <w:lang w:eastAsia="ru-RU"/>
        </w:rPr>
        <w:t> </w:t>
      </w:r>
      <w:hyperlink r:id="rId12" w:history="1">
        <w:r w:rsidRPr="00D95098">
          <w:rPr>
            <w:rFonts w:ascii="Times New Roman" w:eastAsia="Times New Roman" w:hAnsi="Times New Roman" w:cs="Times New Roman"/>
            <w:sz w:val="24"/>
            <w:szCs w:val="24"/>
            <w:lang w:eastAsia="ru-RU"/>
          </w:rPr>
          <w:t>государственных органов</w:t>
        </w:r>
      </w:hyperlink>
      <w:r w:rsidRPr="00432317">
        <w:rPr>
          <w:rFonts w:ascii="Times New Roman" w:eastAsia="Times New Roman" w:hAnsi="Times New Roman" w:cs="Times New Roman"/>
          <w:sz w:val="24"/>
          <w:szCs w:val="24"/>
          <w:lang w:eastAsia="ru-RU"/>
        </w:rPr>
        <w:t> </w:t>
      </w:r>
      <w:hyperlink r:id="rId13" w:history="1">
        <w:r w:rsidRPr="00D95098">
          <w:rPr>
            <w:rFonts w:ascii="Times New Roman" w:eastAsia="Times New Roman" w:hAnsi="Times New Roman" w:cs="Times New Roman"/>
            <w:sz w:val="24"/>
            <w:szCs w:val="24"/>
            <w:lang w:eastAsia="ru-RU"/>
          </w:rPr>
          <w:t>управления</w:t>
        </w:r>
      </w:hyperlink>
      <w:r w:rsidRPr="00432317">
        <w:rPr>
          <w:rFonts w:ascii="Times New Roman" w:eastAsia="Times New Roman" w:hAnsi="Times New Roman" w:cs="Times New Roman"/>
          <w:sz w:val="24"/>
          <w:szCs w:val="24"/>
          <w:lang w:eastAsia="ru-RU"/>
        </w:rPr>
        <w:t>. Федеральные налоги идут в федеральный бюджет, а местные — в бюджеты местных органов </w:t>
      </w:r>
      <w:hyperlink r:id="rId14" w:history="1">
        <w:r w:rsidRPr="00D95098">
          <w:rPr>
            <w:rFonts w:ascii="Times New Roman" w:eastAsia="Times New Roman" w:hAnsi="Times New Roman" w:cs="Times New Roman"/>
            <w:sz w:val="24"/>
            <w:szCs w:val="24"/>
            <w:lang w:eastAsia="ru-RU"/>
          </w:rPr>
          <w:t>власти</w:t>
        </w:r>
      </w:hyperlink>
      <w:r w:rsidRPr="00432317">
        <w:rPr>
          <w:rFonts w:ascii="Times New Roman" w:eastAsia="Times New Roman" w:hAnsi="Times New Roman" w:cs="Times New Roman"/>
          <w:sz w:val="24"/>
          <w:szCs w:val="24"/>
          <w:lang w:eastAsia="ru-RU"/>
        </w:rPr>
        <w:t>.</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Если взять для примера федеральный бюджет России, то он утверждается </w:t>
      </w:r>
      <w:hyperlink r:id="rId15" w:history="1">
        <w:r w:rsidRPr="00D95098">
          <w:rPr>
            <w:rFonts w:ascii="Times New Roman" w:eastAsia="Times New Roman" w:hAnsi="Times New Roman" w:cs="Times New Roman"/>
            <w:sz w:val="24"/>
            <w:szCs w:val="24"/>
            <w:lang w:eastAsia="ru-RU"/>
          </w:rPr>
          <w:t>Государственной думой</w:t>
        </w:r>
      </w:hyperlink>
      <w:r w:rsidRPr="00432317">
        <w:rPr>
          <w:rFonts w:ascii="Times New Roman" w:eastAsia="Times New Roman" w:hAnsi="Times New Roman" w:cs="Times New Roman"/>
          <w:sz w:val="24"/>
          <w:szCs w:val="24"/>
          <w:lang w:eastAsia="ru-RU"/>
        </w:rPr>
        <w:t> и </w:t>
      </w:r>
      <w:hyperlink r:id="rId16" w:history="1">
        <w:r w:rsidRPr="00D95098">
          <w:rPr>
            <w:rFonts w:ascii="Times New Roman" w:eastAsia="Times New Roman" w:hAnsi="Times New Roman" w:cs="Times New Roman"/>
            <w:sz w:val="24"/>
            <w:szCs w:val="24"/>
            <w:lang w:eastAsia="ru-RU"/>
          </w:rPr>
          <w:t>Федеральным собранием</w:t>
        </w:r>
      </w:hyperlink>
      <w:r w:rsidRPr="00432317">
        <w:rPr>
          <w:rFonts w:ascii="Times New Roman" w:eastAsia="Times New Roman" w:hAnsi="Times New Roman" w:cs="Times New Roman"/>
          <w:sz w:val="24"/>
          <w:szCs w:val="24"/>
          <w:lang w:eastAsia="ru-RU"/>
        </w:rPr>
        <w:t> — высшей </w:t>
      </w:r>
      <w:hyperlink r:id="rId17" w:history="1">
        <w:r w:rsidRPr="00D95098">
          <w:rPr>
            <w:rFonts w:ascii="Times New Roman" w:eastAsia="Times New Roman" w:hAnsi="Times New Roman" w:cs="Times New Roman"/>
            <w:sz w:val="24"/>
            <w:szCs w:val="24"/>
            <w:lang w:eastAsia="ru-RU"/>
          </w:rPr>
          <w:t>законодательной властью</w:t>
        </w:r>
      </w:hyperlink>
      <w:r w:rsidRPr="00432317">
        <w:rPr>
          <w:rFonts w:ascii="Times New Roman" w:eastAsia="Times New Roman" w:hAnsi="Times New Roman" w:cs="Times New Roman"/>
          <w:sz w:val="24"/>
          <w:szCs w:val="24"/>
          <w:lang w:eastAsia="ru-RU"/>
        </w:rPr>
        <w:t> страны. </w:t>
      </w:r>
      <w:hyperlink r:id="rId18" w:history="1">
        <w:r w:rsidRPr="00D95098">
          <w:rPr>
            <w:rFonts w:ascii="Times New Roman" w:eastAsia="Times New Roman" w:hAnsi="Times New Roman" w:cs="Times New Roman"/>
            <w:sz w:val="24"/>
            <w:szCs w:val="24"/>
            <w:lang w:eastAsia="ru-RU"/>
          </w:rPr>
          <w:t>Правительство</w:t>
        </w:r>
      </w:hyperlink>
      <w:r w:rsidRPr="00432317">
        <w:rPr>
          <w:rFonts w:ascii="Times New Roman" w:eastAsia="Times New Roman" w:hAnsi="Times New Roman" w:cs="Times New Roman"/>
          <w:sz w:val="24"/>
          <w:szCs w:val="24"/>
          <w:lang w:eastAsia="ru-RU"/>
        </w:rPr>
        <w:t> же готовит проект бюджета и отвечает за его исполнение. Оно организует (через Министерство </w:t>
      </w:r>
      <w:hyperlink r:id="rId19" w:history="1">
        <w:r w:rsidRPr="00D95098">
          <w:rPr>
            <w:rFonts w:ascii="Times New Roman" w:eastAsia="Times New Roman" w:hAnsi="Times New Roman" w:cs="Times New Roman"/>
            <w:sz w:val="24"/>
            <w:szCs w:val="24"/>
            <w:lang w:eastAsia="ru-RU"/>
          </w:rPr>
          <w:t>финансов</w:t>
        </w:r>
      </w:hyperlink>
      <w:r w:rsidRPr="00432317">
        <w:rPr>
          <w:rFonts w:ascii="Times New Roman" w:eastAsia="Times New Roman" w:hAnsi="Times New Roman" w:cs="Times New Roman"/>
          <w:sz w:val="24"/>
          <w:szCs w:val="24"/>
          <w:lang w:eastAsia="ru-RU"/>
        </w:rPr>
        <w:t> и Налоговую службу) сбор доходов и осуществление (через </w:t>
      </w:r>
      <w:hyperlink r:id="rId20" w:history="1">
        <w:r w:rsidRPr="00D95098">
          <w:rPr>
            <w:rFonts w:ascii="Times New Roman" w:eastAsia="Times New Roman" w:hAnsi="Times New Roman" w:cs="Times New Roman"/>
            <w:sz w:val="24"/>
            <w:szCs w:val="24"/>
            <w:lang w:eastAsia="ru-RU"/>
          </w:rPr>
          <w:t>государственные службы</w:t>
        </w:r>
      </w:hyperlink>
      <w:r w:rsidRPr="00432317">
        <w:rPr>
          <w:rFonts w:ascii="Times New Roman" w:eastAsia="Times New Roman" w:hAnsi="Times New Roman" w:cs="Times New Roman"/>
          <w:sz w:val="24"/>
          <w:szCs w:val="24"/>
          <w:lang w:eastAsia="ru-RU"/>
        </w:rPr>
        <w:t>) расходов по направлениям в размерах, установленных в бюджете.</w:t>
      </w:r>
    </w:p>
    <w:p w:rsidR="003210CB" w:rsidRPr="00D95098"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Такое разделение </w:t>
      </w:r>
      <w:hyperlink r:id="rId21" w:history="1">
        <w:r w:rsidRPr="00D95098">
          <w:rPr>
            <w:rFonts w:ascii="Times New Roman" w:eastAsia="Times New Roman" w:hAnsi="Times New Roman" w:cs="Times New Roman"/>
            <w:sz w:val="24"/>
            <w:szCs w:val="24"/>
            <w:lang w:eastAsia="ru-RU"/>
          </w:rPr>
          <w:t>прав</w:t>
        </w:r>
      </w:hyperlink>
      <w:r w:rsidRPr="00432317">
        <w:rPr>
          <w:rFonts w:ascii="Times New Roman" w:eastAsia="Times New Roman" w:hAnsi="Times New Roman" w:cs="Times New Roman"/>
          <w:sz w:val="24"/>
          <w:szCs w:val="24"/>
          <w:lang w:eastAsia="ru-RU"/>
        </w:rPr>
        <w:t> и обязанностей между законодательной и исполнительной ветвями власти помогает поставить расходование средств налогоплательщиков под </w:t>
      </w:r>
      <w:hyperlink r:id="rId22" w:history="1">
        <w:r w:rsidRPr="00D95098">
          <w:rPr>
            <w:rFonts w:ascii="Times New Roman" w:eastAsia="Times New Roman" w:hAnsi="Times New Roman" w:cs="Times New Roman"/>
            <w:sz w:val="24"/>
            <w:szCs w:val="24"/>
            <w:lang w:eastAsia="ru-RU"/>
          </w:rPr>
          <w:t>контроль</w:t>
        </w:r>
      </w:hyperlink>
      <w:r w:rsidRPr="00432317">
        <w:rPr>
          <w:rFonts w:ascii="Times New Roman" w:eastAsia="Times New Roman" w:hAnsi="Times New Roman" w:cs="Times New Roman"/>
          <w:sz w:val="24"/>
          <w:szCs w:val="24"/>
          <w:lang w:eastAsia="ru-RU"/>
        </w:rPr>
        <w:t> высшей выборной власти и избежать бездумной или корыстной траты </w:t>
      </w:r>
      <w:hyperlink r:id="rId23" w:history="1">
        <w:r w:rsidRPr="00D95098">
          <w:rPr>
            <w:rFonts w:ascii="Times New Roman" w:eastAsia="Times New Roman" w:hAnsi="Times New Roman" w:cs="Times New Roman"/>
            <w:sz w:val="24"/>
            <w:szCs w:val="24"/>
            <w:lang w:eastAsia="ru-RU"/>
          </w:rPr>
          <w:t>денег</w:t>
        </w:r>
      </w:hyperlink>
      <w:r w:rsidRPr="00432317">
        <w:rPr>
          <w:rFonts w:ascii="Times New Roman" w:eastAsia="Times New Roman" w:hAnsi="Times New Roman" w:cs="Times New Roman"/>
          <w:sz w:val="24"/>
          <w:szCs w:val="24"/>
          <w:lang w:eastAsia="ru-RU"/>
        </w:rPr>
        <w:t> государственными чиновниками. Посмотрим, как выглядел, например, бюджет России</w:t>
      </w:r>
    </w:p>
    <w:p w:rsidR="003210CB" w:rsidRPr="003210CB" w:rsidRDefault="003210CB" w:rsidP="003210CB">
      <w:pPr>
        <w:shd w:val="clear" w:color="auto" w:fill="FFFFFF"/>
        <w:spacing w:after="0" w:line="240" w:lineRule="auto"/>
        <w:textAlignment w:val="baseline"/>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b/>
          <w:bCs/>
          <w:color w:val="34495E"/>
          <w:sz w:val="24"/>
          <w:szCs w:val="24"/>
          <w:bdr w:val="none" w:sz="0" w:space="0" w:color="auto" w:frame="1"/>
          <w:lang w:eastAsia="ru-RU"/>
        </w:rPr>
        <w:t>Таблица. Структура расходов бюджета России 2020 в цифрах:</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466"/>
        <w:gridCol w:w="2489"/>
      </w:tblGrid>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jc w:val="center"/>
              <w:rPr>
                <w:rFonts w:ascii="Times New Roman" w:eastAsia="Times New Roman" w:hAnsi="Times New Roman" w:cs="Times New Roman"/>
                <w:b/>
                <w:bCs/>
                <w:color w:val="34495E"/>
                <w:sz w:val="24"/>
                <w:szCs w:val="24"/>
                <w:lang w:eastAsia="ru-RU"/>
              </w:rPr>
            </w:pPr>
            <w:r w:rsidRPr="003210CB">
              <w:rPr>
                <w:rFonts w:ascii="Times New Roman" w:eastAsia="Times New Roman" w:hAnsi="Times New Roman" w:cs="Times New Roman"/>
                <w:b/>
                <w:bCs/>
                <w:color w:val="34495E"/>
                <w:sz w:val="24"/>
                <w:szCs w:val="24"/>
                <w:lang w:eastAsia="ru-RU"/>
              </w:rPr>
              <w:t>Наименование расходной статьи</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jc w:val="center"/>
              <w:rPr>
                <w:rFonts w:ascii="Times New Roman" w:eastAsia="Times New Roman" w:hAnsi="Times New Roman" w:cs="Times New Roman"/>
                <w:b/>
                <w:bCs/>
                <w:color w:val="34495E"/>
                <w:sz w:val="24"/>
                <w:szCs w:val="24"/>
                <w:lang w:eastAsia="ru-RU"/>
              </w:rPr>
            </w:pPr>
            <w:r w:rsidRPr="003210CB">
              <w:rPr>
                <w:rFonts w:ascii="Times New Roman" w:eastAsia="Times New Roman" w:hAnsi="Times New Roman" w:cs="Times New Roman"/>
                <w:b/>
                <w:bCs/>
                <w:color w:val="34495E"/>
                <w:sz w:val="24"/>
                <w:szCs w:val="24"/>
                <w:lang w:eastAsia="ru-RU"/>
              </w:rPr>
              <w:t>2020, трлн. руб.</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proofErr w:type="spellStart"/>
            <w:r w:rsidRPr="003210CB">
              <w:rPr>
                <w:rFonts w:ascii="Times New Roman" w:eastAsia="Times New Roman" w:hAnsi="Times New Roman" w:cs="Times New Roman"/>
                <w:color w:val="34495E"/>
                <w:sz w:val="24"/>
                <w:szCs w:val="24"/>
                <w:lang w:eastAsia="ru-RU"/>
              </w:rPr>
              <w:t>Соцполитика</w:t>
            </w:r>
            <w:proofErr w:type="spellEnd"/>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4,999</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proofErr w:type="spellStart"/>
            <w:r w:rsidRPr="003210CB">
              <w:rPr>
                <w:rFonts w:ascii="Times New Roman" w:eastAsia="Times New Roman" w:hAnsi="Times New Roman" w:cs="Times New Roman"/>
                <w:color w:val="34495E"/>
                <w:sz w:val="24"/>
                <w:szCs w:val="24"/>
                <w:lang w:eastAsia="ru-RU"/>
              </w:rPr>
              <w:t>Нацоборона</w:t>
            </w:r>
            <w:proofErr w:type="spellEnd"/>
            <w:r w:rsidRPr="003210CB">
              <w:rPr>
                <w:rFonts w:ascii="Times New Roman" w:eastAsia="Times New Roman" w:hAnsi="Times New Roman" w:cs="Times New Roman"/>
                <w:color w:val="34495E"/>
                <w:sz w:val="24"/>
                <w:szCs w:val="24"/>
                <w:lang w:eastAsia="ru-RU"/>
              </w:rPr>
              <w:t xml:space="preserve"> (открытая часть)</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1,068</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proofErr w:type="spellStart"/>
            <w:r w:rsidRPr="003210CB">
              <w:rPr>
                <w:rFonts w:ascii="Times New Roman" w:eastAsia="Times New Roman" w:hAnsi="Times New Roman" w:cs="Times New Roman"/>
                <w:color w:val="34495E"/>
                <w:sz w:val="24"/>
                <w:szCs w:val="24"/>
                <w:lang w:eastAsia="ru-RU"/>
              </w:rPr>
              <w:t>Нацэкономика</w:t>
            </w:r>
            <w:proofErr w:type="spellEnd"/>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2,551</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proofErr w:type="spellStart"/>
            <w:r w:rsidRPr="003210CB">
              <w:rPr>
                <w:rFonts w:ascii="Times New Roman" w:eastAsia="Times New Roman" w:hAnsi="Times New Roman" w:cs="Times New Roman"/>
                <w:color w:val="34495E"/>
                <w:sz w:val="24"/>
                <w:szCs w:val="24"/>
                <w:lang w:eastAsia="ru-RU"/>
              </w:rPr>
              <w:t>Нацбезопасность</w:t>
            </w:r>
            <w:proofErr w:type="spellEnd"/>
            <w:r w:rsidRPr="003210CB">
              <w:rPr>
                <w:rFonts w:ascii="Times New Roman" w:eastAsia="Times New Roman" w:hAnsi="Times New Roman" w:cs="Times New Roman"/>
                <w:color w:val="34495E"/>
                <w:sz w:val="24"/>
                <w:szCs w:val="24"/>
                <w:lang w:eastAsia="ru-RU"/>
              </w:rPr>
              <w:t xml:space="preserve"> (открытая часть)</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1,455</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Правоохранительная деятельность (с учетом закрытой части)</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5,846</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Государственный аппарат</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1,455</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Обслуживание государственного долга</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0,896</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Субсидии субъектам РФ</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1,008</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lastRenderedPageBreak/>
              <w:t>Образование</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0,886</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Здравоохранение</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0,990</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Культура, кино</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0,138</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Охрана окружающей среды</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0,348</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Средства массовой информации</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0,091</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Физкультура и спорт</w:t>
            </w:r>
          </w:p>
        </w:tc>
        <w:tc>
          <w:tcPr>
            <w:tcW w:w="1250" w:type="pct"/>
            <w:tcBorders>
              <w:top w:val="single" w:sz="6" w:space="0" w:color="DDDDDD"/>
              <w:left w:val="single" w:sz="6" w:space="0" w:color="DDDDDD"/>
              <w:bottom w:val="single" w:sz="6" w:space="0" w:color="DDDDDD"/>
              <w:right w:val="single" w:sz="6" w:space="0" w:color="DDDDDD"/>
            </w:tcBorders>
            <w:shd w:val="clear" w:color="auto" w:fill="auto"/>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0,069</w:t>
            </w:r>
          </w:p>
        </w:tc>
      </w:tr>
      <w:tr w:rsidR="003210CB" w:rsidRPr="003210CB" w:rsidTr="003210CB">
        <w:tc>
          <w:tcPr>
            <w:tcW w:w="37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ЖКХ</w:t>
            </w:r>
          </w:p>
        </w:tc>
        <w:tc>
          <w:tcPr>
            <w:tcW w:w="1250" w:type="pct"/>
            <w:tcBorders>
              <w:top w:val="single" w:sz="6" w:space="0" w:color="DDDDDD"/>
              <w:left w:val="single" w:sz="6" w:space="0" w:color="DDDDDD"/>
              <w:bottom w:val="single" w:sz="6" w:space="0" w:color="DDDDDD"/>
              <w:right w:val="single" w:sz="6" w:space="0" w:color="DDDDDD"/>
            </w:tcBorders>
            <w:shd w:val="clear" w:color="auto" w:fill="EEEEEE"/>
            <w:tcMar>
              <w:top w:w="150" w:type="dxa"/>
              <w:left w:w="300" w:type="dxa"/>
              <w:bottom w:w="150" w:type="dxa"/>
              <w:right w:w="300" w:type="dxa"/>
            </w:tcMar>
            <w:vAlign w:val="bottom"/>
            <w:hideMark/>
          </w:tcPr>
          <w:p w:rsidR="003210CB" w:rsidRPr="003210CB" w:rsidRDefault="003210CB" w:rsidP="003210CB">
            <w:pPr>
              <w:spacing w:after="0" w:line="240" w:lineRule="auto"/>
              <w:rPr>
                <w:rFonts w:ascii="Times New Roman" w:eastAsia="Times New Roman" w:hAnsi="Times New Roman" w:cs="Times New Roman"/>
                <w:color w:val="34495E"/>
                <w:sz w:val="24"/>
                <w:szCs w:val="24"/>
                <w:lang w:eastAsia="ru-RU"/>
              </w:rPr>
            </w:pPr>
            <w:r w:rsidRPr="003210CB">
              <w:rPr>
                <w:rFonts w:ascii="Times New Roman" w:eastAsia="Times New Roman" w:hAnsi="Times New Roman" w:cs="Times New Roman"/>
                <w:color w:val="34495E"/>
                <w:sz w:val="24"/>
                <w:szCs w:val="24"/>
                <w:lang w:eastAsia="ru-RU"/>
              </w:rPr>
              <w:t>0,248</w:t>
            </w:r>
          </w:p>
        </w:tc>
      </w:tr>
    </w:tbl>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Познакомившись с перечнем статей государственных расходов, вы увидите, что они отражение тех </w:t>
      </w:r>
      <w:hyperlink r:id="rId24" w:history="1">
        <w:r w:rsidRPr="00432317">
          <w:rPr>
            <w:rFonts w:ascii="Times New Roman" w:eastAsia="Times New Roman" w:hAnsi="Times New Roman" w:cs="Times New Roman"/>
            <w:sz w:val="24"/>
            <w:szCs w:val="24"/>
            <w:lang w:eastAsia="ru-RU"/>
          </w:rPr>
          <w:t>функций государства</w:t>
        </w:r>
      </w:hyperlink>
      <w:r w:rsidRPr="00432317">
        <w:rPr>
          <w:rFonts w:ascii="Times New Roman" w:eastAsia="Times New Roman" w:hAnsi="Times New Roman" w:cs="Times New Roman"/>
          <w:sz w:val="24"/>
          <w:szCs w:val="24"/>
          <w:lang w:eastAsia="ru-RU"/>
        </w:rPr>
        <w:t>, о которых говорилось выше. Построение бюджета должно подчиняться бюджетному тождеству:</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Расходы на покупку товаров и услуг + Трансферты = Поступления налогов и пошлин</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b/>
          <w:bCs/>
          <w:i/>
          <w:iCs/>
          <w:sz w:val="24"/>
          <w:szCs w:val="24"/>
          <w:lang w:eastAsia="ru-RU"/>
        </w:rPr>
        <w:t>Трансферт (бюджетный)</w:t>
      </w:r>
      <w:r w:rsidRPr="00432317">
        <w:rPr>
          <w:rFonts w:ascii="Times New Roman" w:eastAsia="Times New Roman" w:hAnsi="Times New Roman" w:cs="Times New Roman"/>
          <w:i/>
          <w:iCs/>
          <w:sz w:val="24"/>
          <w:szCs w:val="24"/>
          <w:lang w:eastAsia="ru-RU"/>
        </w:rPr>
        <w:t> — перечисление денег из общегосударственного бюджета в бюджеты низшего уровня для их пополнения.</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Когда доходы и расходы правительства совпадают, государственный бюджет называют </w:t>
      </w:r>
      <w:r w:rsidRPr="00432317">
        <w:rPr>
          <w:rFonts w:ascii="Times New Roman" w:eastAsia="Times New Roman" w:hAnsi="Times New Roman" w:cs="Times New Roman"/>
          <w:i/>
          <w:sz w:val="24"/>
          <w:szCs w:val="24"/>
          <w:lang w:eastAsia="ru-RU"/>
        </w:rPr>
        <w:t>сбалансированным.</w:t>
      </w:r>
      <w:r w:rsidRPr="00432317">
        <w:rPr>
          <w:rFonts w:ascii="Times New Roman" w:eastAsia="Times New Roman" w:hAnsi="Times New Roman" w:cs="Times New Roman"/>
          <w:sz w:val="24"/>
          <w:szCs w:val="24"/>
          <w:lang w:eastAsia="ru-RU"/>
        </w:rPr>
        <w:t xml:space="preserve"> Это почти идеальная ситуация для любого государственного финансиста (абсолютно идеальная — когда доходы бюджета превышают его расходы и можно отложить деньги в государственные сбережения на будущее). </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b/>
          <w:bCs/>
          <w:i/>
          <w:iCs/>
          <w:sz w:val="24"/>
          <w:szCs w:val="24"/>
          <w:lang w:eastAsia="ru-RU"/>
        </w:rPr>
        <w:t>Дефицит государственного бюджета</w:t>
      </w:r>
      <w:r w:rsidRPr="00432317">
        <w:rPr>
          <w:rFonts w:ascii="Times New Roman" w:eastAsia="Times New Roman" w:hAnsi="Times New Roman" w:cs="Times New Roman"/>
          <w:i/>
          <w:iCs/>
          <w:sz w:val="24"/>
          <w:szCs w:val="24"/>
          <w:lang w:eastAsia="ru-RU"/>
        </w:rPr>
        <w:t> - финансовая ситуация, возникающая, когда государство намечает осуществить расходы на сумму большую, чем можно реально получить доходов за счет всех видов налогов и платежей.</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В декабре 1993 г. дефицит государственного бюджета Российской Федерации составлял 16% к доходам бюджета, а в декабре 1994 г. — уже 35% (что в абсолютном выражении составляло 50,8 </w:t>
      </w:r>
      <w:proofErr w:type="gramStart"/>
      <w:r w:rsidRPr="00432317">
        <w:rPr>
          <w:rFonts w:ascii="Times New Roman" w:eastAsia="Times New Roman" w:hAnsi="Times New Roman" w:cs="Times New Roman"/>
          <w:sz w:val="24"/>
          <w:szCs w:val="24"/>
          <w:lang w:eastAsia="ru-RU"/>
        </w:rPr>
        <w:t>трлн</w:t>
      </w:r>
      <w:proofErr w:type="gramEnd"/>
      <w:r w:rsidRPr="00432317">
        <w:rPr>
          <w:rFonts w:ascii="Times New Roman" w:eastAsia="Times New Roman" w:hAnsi="Times New Roman" w:cs="Times New Roman"/>
          <w:sz w:val="24"/>
          <w:szCs w:val="24"/>
          <w:lang w:eastAsia="ru-RU"/>
        </w:rPr>
        <w:t xml:space="preserve"> р.). Годовой бюджет на 1995 г. был принят с дефицитом на уровне примерно 29%. На 2000 г. бюджет поначалу был принят — впервые за 90-е гг. — без дефицита. Но затем стало ясно, что расходы государства будут больше </w:t>
      </w:r>
      <w:proofErr w:type="gramStart"/>
      <w:r w:rsidRPr="00432317">
        <w:rPr>
          <w:rFonts w:ascii="Times New Roman" w:eastAsia="Times New Roman" w:hAnsi="Times New Roman" w:cs="Times New Roman"/>
          <w:sz w:val="24"/>
          <w:szCs w:val="24"/>
          <w:lang w:eastAsia="ru-RU"/>
        </w:rPr>
        <w:t>ожидаемых</w:t>
      </w:r>
      <w:proofErr w:type="gramEnd"/>
      <w:r w:rsidRPr="00432317">
        <w:rPr>
          <w:rFonts w:ascii="Times New Roman" w:eastAsia="Times New Roman" w:hAnsi="Times New Roman" w:cs="Times New Roman"/>
          <w:sz w:val="24"/>
          <w:szCs w:val="24"/>
          <w:lang w:eastAsia="ru-RU"/>
        </w:rPr>
        <w:t xml:space="preserve">, и бюджет все равно пришлось корректировать. И только в 2001-2003 гг. (во многом благодаря очень высоким мировым ценам на нефть и соответственно большим налоговым поступлениям с нефтяных компаний) бюджет Российской Федерации стал сбалансированным, а затем и </w:t>
      </w:r>
      <w:proofErr w:type="spellStart"/>
      <w:r w:rsidRPr="00432317">
        <w:rPr>
          <w:rFonts w:ascii="Times New Roman" w:eastAsia="Times New Roman" w:hAnsi="Times New Roman" w:cs="Times New Roman"/>
          <w:sz w:val="24"/>
          <w:szCs w:val="24"/>
          <w:lang w:eastAsia="ru-RU"/>
        </w:rPr>
        <w:t>профицитным</w:t>
      </w:r>
      <w:proofErr w:type="spellEnd"/>
      <w:r w:rsidRPr="00432317">
        <w:rPr>
          <w:rFonts w:ascii="Times New Roman" w:eastAsia="Times New Roman" w:hAnsi="Times New Roman" w:cs="Times New Roman"/>
          <w:sz w:val="24"/>
          <w:szCs w:val="24"/>
          <w:lang w:eastAsia="ru-RU"/>
        </w:rPr>
        <w:t>.</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b/>
          <w:bCs/>
          <w:i/>
          <w:iCs/>
          <w:sz w:val="24"/>
          <w:szCs w:val="24"/>
          <w:lang w:eastAsia="ru-RU"/>
        </w:rPr>
        <w:t>Профицит государственного бюджета</w:t>
      </w:r>
      <w:r w:rsidRPr="00432317">
        <w:rPr>
          <w:rFonts w:ascii="Times New Roman" w:eastAsia="Times New Roman" w:hAnsi="Times New Roman" w:cs="Times New Roman"/>
          <w:i/>
          <w:iCs/>
          <w:sz w:val="24"/>
          <w:szCs w:val="24"/>
          <w:lang w:eastAsia="ru-RU"/>
        </w:rPr>
        <w:t> - финансовая ситуация, возникающая, когда государство намечает осуществить расходы на сумму меньшую, чем можно реально получить доходов за счет всех видов налогов и платежей.</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(Расходы на покупку товаров и услуг + Трансферты - Поступления налогов и пошлин) &lt; 0</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бюджет составлен с профицитом.</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Но как же государство может тратить денег больше, чем само получает от </w:t>
      </w:r>
      <w:hyperlink r:id="rId25" w:history="1">
        <w:r w:rsidRPr="00432317">
          <w:rPr>
            <w:rFonts w:ascii="Times New Roman" w:eastAsia="Times New Roman" w:hAnsi="Times New Roman" w:cs="Times New Roman"/>
            <w:sz w:val="24"/>
            <w:szCs w:val="24"/>
            <w:lang w:eastAsia="ru-RU"/>
          </w:rPr>
          <w:t>граждан</w:t>
        </w:r>
      </w:hyperlink>
      <w:r w:rsidRPr="00432317">
        <w:rPr>
          <w:rFonts w:ascii="Times New Roman" w:eastAsia="Times New Roman" w:hAnsi="Times New Roman" w:cs="Times New Roman"/>
          <w:sz w:val="24"/>
          <w:szCs w:val="24"/>
          <w:lang w:eastAsia="ru-RU"/>
        </w:rPr>
        <w:t> и фирм? Как оно справляется с дефицитом своего бюджета?</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Мировая практика знает четыре основных способа решения этой проблемы:</w:t>
      </w:r>
    </w:p>
    <w:p w:rsidR="00432317" w:rsidRPr="00432317" w:rsidRDefault="00432317" w:rsidP="00432317">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сокращение бюджетных расходов;</w:t>
      </w:r>
    </w:p>
    <w:p w:rsidR="00432317" w:rsidRPr="00432317" w:rsidRDefault="00432317" w:rsidP="00432317">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изыскание источников дополнительных доходов;</w:t>
      </w:r>
    </w:p>
    <w:p w:rsidR="00432317" w:rsidRPr="00432317" w:rsidRDefault="00432317" w:rsidP="00432317">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lastRenderedPageBreak/>
        <w:t>выпуск (эмиссия) необеспеченных денег, используемых для финансирования государственных расходов;</w:t>
      </w:r>
    </w:p>
    <w:p w:rsidR="00432317" w:rsidRPr="00432317" w:rsidRDefault="00432317" w:rsidP="00432317">
      <w:pPr>
        <w:numPr>
          <w:ilvl w:val="0"/>
          <w:numId w:val="4"/>
        </w:numPr>
        <w:spacing w:after="0" w:line="240" w:lineRule="auto"/>
        <w:ind w:left="150" w:firstLine="567"/>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одалживание денег у граждан, банков, хозяйственных организаций, других государств и иностранных финансовых организаций.</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Сокращение бюджетных расходов. Этот путь преодоления бюджетного дефицита внешне самый простой, а реально самый болезненный. Именно поэтому России никак не удается пойти по нему. </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За прошедшие годы в России изменилось очень многое. Достаточно упомянуть о масштабной кампании по </w:t>
      </w:r>
      <w:hyperlink r:id="rId26" w:history="1">
        <w:r w:rsidRPr="00432317">
          <w:rPr>
            <w:rFonts w:ascii="Times New Roman" w:eastAsia="Times New Roman" w:hAnsi="Times New Roman" w:cs="Times New Roman"/>
            <w:sz w:val="24"/>
            <w:szCs w:val="24"/>
            <w:lang w:eastAsia="ru-RU"/>
          </w:rPr>
          <w:t>приватизации</w:t>
        </w:r>
      </w:hyperlink>
      <w:r w:rsidRPr="00432317">
        <w:rPr>
          <w:rFonts w:ascii="Times New Roman" w:eastAsia="Times New Roman" w:hAnsi="Times New Roman" w:cs="Times New Roman"/>
          <w:sz w:val="24"/>
          <w:szCs w:val="24"/>
          <w:lang w:eastAsia="ru-RU"/>
        </w:rPr>
        <w:t> государственных </w:t>
      </w:r>
      <w:hyperlink r:id="rId27" w:history="1">
        <w:r w:rsidRPr="00432317">
          <w:rPr>
            <w:rFonts w:ascii="Times New Roman" w:eastAsia="Times New Roman" w:hAnsi="Times New Roman" w:cs="Times New Roman"/>
            <w:sz w:val="24"/>
            <w:szCs w:val="24"/>
            <w:lang w:eastAsia="ru-RU"/>
          </w:rPr>
          <w:t>предприятий</w:t>
        </w:r>
      </w:hyperlink>
      <w:r w:rsidRPr="00432317">
        <w:rPr>
          <w:rFonts w:ascii="Times New Roman" w:eastAsia="Times New Roman" w:hAnsi="Times New Roman" w:cs="Times New Roman"/>
          <w:sz w:val="24"/>
          <w:szCs w:val="24"/>
          <w:lang w:eastAsia="ru-RU"/>
        </w:rPr>
        <w:t>.</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Причина, почему до сих пор степень участия российского государства в экономической жизни столь грандиозна, достаточно проста. Государство обычно финансирует те нужды </w:t>
      </w:r>
      <w:hyperlink r:id="rId28" w:history="1">
        <w:r w:rsidRPr="00432317">
          <w:rPr>
            <w:rFonts w:ascii="Times New Roman" w:eastAsia="Times New Roman" w:hAnsi="Times New Roman" w:cs="Times New Roman"/>
            <w:sz w:val="24"/>
            <w:szCs w:val="24"/>
            <w:lang w:eastAsia="ru-RU"/>
          </w:rPr>
          <w:t>общества</w:t>
        </w:r>
      </w:hyperlink>
      <w:r w:rsidRPr="00432317">
        <w:rPr>
          <w:rFonts w:ascii="Times New Roman" w:eastAsia="Times New Roman" w:hAnsi="Times New Roman" w:cs="Times New Roman"/>
          <w:sz w:val="24"/>
          <w:szCs w:val="24"/>
          <w:lang w:eastAsia="ru-RU"/>
        </w:rPr>
        <w:t>, которые больше никто финансировать не хочет или не может. Поэтому сокращение бюджетных расходов неизбежно влечет весьма нежелательные последствия.</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Очевидно, что урезание социальных программ, пособий и трансфертов обычно ведет к росту напряженности в обществе и подрывает его политическую стабильность. Поэтому на такой шаг правительства всегда идут в самую последнюю очередь — если не удается реализовать остальные три способа преодоления дефицита бюджета.</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Изыскание источников дополнительных доходов. Конечно, самый лучший способ покрытия дефицита бюджета — привлечение в бюджет дополнительных доходов.</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Однако реально решить такую задачу крайне трудно. Конечно, можно пытаться повышать налоги или пошлины. Но это путь опасный. Экономическая наука давно обнаружила: чрезмерное повышение налогового бремени ведет не к росту, а к сокращению налоговых доходов государства.</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Причин тому две:</w:t>
      </w:r>
    </w:p>
    <w:p w:rsidR="00432317" w:rsidRPr="00432317" w:rsidRDefault="00432317" w:rsidP="00432317">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во-первых, люди теряют интерес к труду, если слишком большая доля их заработков отбирается государством;</w:t>
      </w:r>
    </w:p>
    <w:p w:rsidR="00432317" w:rsidRPr="00432317" w:rsidRDefault="00432317" w:rsidP="00432317">
      <w:pPr>
        <w:numPr>
          <w:ilvl w:val="0"/>
          <w:numId w:val="5"/>
        </w:numPr>
        <w:spacing w:after="0" w:line="240" w:lineRule="auto"/>
        <w:ind w:left="150" w:firstLine="567"/>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во-вторых, люди начинают прятать свои доходы от налогообложения, и тогда в стране быстро развивается «теневая экономика» (сфера деятельности, доходы от которой укрываются от налогообложения), а хозяйственные отношения сильно криминализируются.</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Такую картину хорошо иллюстрирует график, предложенный американским экономистом Артуром </w:t>
      </w:r>
      <w:proofErr w:type="spellStart"/>
      <w:r w:rsidRPr="00432317">
        <w:rPr>
          <w:rFonts w:ascii="Times New Roman" w:eastAsia="Times New Roman" w:hAnsi="Times New Roman" w:cs="Times New Roman"/>
          <w:sz w:val="24"/>
          <w:szCs w:val="24"/>
          <w:lang w:eastAsia="ru-RU"/>
        </w:rPr>
        <w:t>Лаффером</w:t>
      </w:r>
      <w:proofErr w:type="spellEnd"/>
      <w:r w:rsidRPr="00432317">
        <w:rPr>
          <w:rFonts w:ascii="Times New Roman" w:eastAsia="Times New Roman" w:hAnsi="Times New Roman" w:cs="Times New Roman"/>
          <w:sz w:val="24"/>
          <w:szCs w:val="24"/>
          <w:lang w:eastAsia="ru-RU"/>
        </w:rPr>
        <w:t xml:space="preserve"> и получивший в его честь название кривой </w:t>
      </w:r>
      <w:proofErr w:type="spellStart"/>
      <w:r w:rsidRPr="00432317">
        <w:rPr>
          <w:rFonts w:ascii="Times New Roman" w:eastAsia="Times New Roman" w:hAnsi="Times New Roman" w:cs="Times New Roman"/>
          <w:sz w:val="24"/>
          <w:szCs w:val="24"/>
          <w:lang w:eastAsia="ru-RU"/>
        </w:rPr>
        <w:t>Лаффера</w:t>
      </w:r>
      <w:proofErr w:type="spellEnd"/>
      <w:r w:rsidRPr="00432317">
        <w:rPr>
          <w:rFonts w:ascii="Times New Roman" w:eastAsia="Times New Roman" w:hAnsi="Times New Roman" w:cs="Times New Roman"/>
          <w:sz w:val="24"/>
          <w:szCs w:val="24"/>
          <w:lang w:eastAsia="ru-RU"/>
        </w:rPr>
        <w:t xml:space="preserve">. </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noProof/>
          <w:sz w:val="24"/>
          <w:szCs w:val="24"/>
          <w:lang w:eastAsia="ru-RU"/>
        </w:rPr>
        <w:drawing>
          <wp:inline distT="0" distB="0" distL="0" distR="0" wp14:anchorId="2B4E93B8" wp14:editId="0085C766">
            <wp:extent cx="4743450" cy="2152740"/>
            <wp:effectExtent l="0" t="0" r="0" b="0"/>
            <wp:docPr id="1" name="Рисунок 1" descr="Кривая Лаффера - модель налогов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ивая Лаффера - модель налоговой политик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47332" cy="2154502"/>
                    </a:xfrm>
                    <a:prstGeom prst="rect">
                      <a:avLst/>
                    </a:prstGeom>
                    <a:noFill/>
                    <a:ln>
                      <a:noFill/>
                    </a:ln>
                  </pic:spPr>
                </pic:pic>
              </a:graphicData>
            </a:graphic>
          </wp:inline>
        </w:drawing>
      </w:r>
      <w:r w:rsidRPr="00432317">
        <w:rPr>
          <w:rFonts w:ascii="Times New Roman" w:eastAsia="Times New Roman" w:hAnsi="Times New Roman" w:cs="Times New Roman"/>
          <w:sz w:val="24"/>
          <w:szCs w:val="24"/>
          <w:lang w:eastAsia="ru-RU"/>
        </w:rPr>
        <w:br/>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На этом графике мы видим две линии. Первая — гипотетическая кривая сбора налогов — показывает, как росла бы абсолютная сумма налоговых поступлений в бюджет при увеличении ставок налогообложения, если бы людям и фирмам был безразличен их </w:t>
      </w:r>
      <w:r w:rsidRPr="00432317">
        <w:rPr>
          <w:rFonts w:ascii="Times New Roman" w:eastAsia="Times New Roman" w:hAnsi="Times New Roman" w:cs="Times New Roman"/>
          <w:sz w:val="24"/>
          <w:szCs w:val="24"/>
          <w:lang w:eastAsia="ru-RU"/>
        </w:rPr>
        <w:lastRenderedPageBreak/>
        <w:t xml:space="preserve">размер. Но поскольку на самом деле величина этой ставки крайне интересует всех налогоплательщиков, такого роста доходов бюджета в жизни никогда не бывает. Напротив, — и именно это показывает кривая </w:t>
      </w:r>
      <w:proofErr w:type="spellStart"/>
      <w:r w:rsidRPr="00432317">
        <w:rPr>
          <w:rFonts w:ascii="Times New Roman" w:eastAsia="Times New Roman" w:hAnsi="Times New Roman" w:cs="Times New Roman"/>
          <w:sz w:val="24"/>
          <w:szCs w:val="24"/>
          <w:lang w:eastAsia="ru-RU"/>
        </w:rPr>
        <w:t>Лаффера</w:t>
      </w:r>
      <w:proofErr w:type="spellEnd"/>
      <w:r w:rsidRPr="00432317">
        <w:rPr>
          <w:rFonts w:ascii="Times New Roman" w:eastAsia="Times New Roman" w:hAnsi="Times New Roman" w:cs="Times New Roman"/>
          <w:sz w:val="24"/>
          <w:szCs w:val="24"/>
          <w:lang w:eastAsia="ru-RU"/>
        </w:rPr>
        <w:t xml:space="preserve"> — за определенной гранью рост ставки налогообложения приводит уже не к росту, а к снижению абсолютной величины поступлений сре</w:t>
      </w:r>
      <w:proofErr w:type="gramStart"/>
      <w:r w:rsidRPr="00432317">
        <w:rPr>
          <w:rFonts w:ascii="Times New Roman" w:eastAsia="Times New Roman" w:hAnsi="Times New Roman" w:cs="Times New Roman"/>
          <w:sz w:val="24"/>
          <w:szCs w:val="24"/>
          <w:lang w:eastAsia="ru-RU"/>
        </w:rPr>
        <w:t>дств в б</w:t>
      </w:r>
      <w:proofErr w:type="gramEnd"/>
      <w:r w:rsidRPr="00432317">
        <w:rPr>
          <w:rFonts w:ascii="Times New Roman" w:eastAsia="Times New Roman" w:hAnsi="Times New Roman" w:cs="Times New Roman"/>
          <w:sz w:val="24"/>
          <w:szCs w:val="24"/>
          <w:lang w:eastAsia="ru-RU"/>
        </w:rPr>
        <w:t>юджет.</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hyperlink r:id="rId30" w:history="1">
        <w:r w:rsidRPr="00432317">
          <w:rPr>
            <w:rFonts w:ascii="Times New Roman" w:eastAsia="Times New Roman" w:hAnsi="Times New Roman" w:cs="Times New Roman"/>
            <w:sz w:val="24"/>
            <w:szCs w:val="24"/>
            <w:lang w:eastAsia="ru-RU"/>
          </w:rPr>
          <w:t>История</w:t>
        </w:r>
      </w:hyperlink>
      <w:r w:rsidRPr="00432317">
        <w:rPr>
          <w:rFonts w:ascii="Times New Roman" w:eastAsia="Times New Roman" w:hAnsi="Times New Roman" w:cs="Times New Roman"/>
          <w:sz w:val="24"/>
          <w:szCs w:val="24"/>
          <w:lang w:eastAsia="ru-RU"/>
        </w:rPr>
        <w:t xml:space="preserve"> полна примеров той поразительной изобретательности, которую люди издавна проявляли в поисках способов уклонения от налогов — законных или незаконных. Например, в XIX в. в Англии ввели налог на рабочих собак, исчислявшийся пропорционально числу собачьих хвостов в хозяйстве. И англичане немедленно начали купировать хвосты своим сторожевым собакам: дескать, «нет хвоста — нет налога!» Так возникла порода бесхвостых овчарок — </w:t>
      </w:r>
      <w:proofErr w:type="spellStart"/>
      <w:r w:rsidRPr="00432317">
        <w:rPr>
          <w:rFonts w:ascii="Times New Roman" w:eastAsia="Times New Roman" w:hAnsi="Times New Roman" w:cs="Times New Roman"/>
          <w:sz w:val="24"/>
          <w:szCs w:val="24"/>
          <w:lang w:eastAsia="ru-RU"/>
        </w:rPr>
        <w:t>бобтейлов</w:t>
      </w:r>
      <w:proofErr w:type="spellEnd"/>
      <w:r w:rsidRPr="00432317">
        <w:rPr>
          <w:rFonts w:ascii="Times New Roman" w:eastAsia="Times New Roman" w:hAnsi="Times New Roman" w:cs="Times New Roman"/>
          <w:sz w:val="24"/>
          <w:szCs w:val="24"/>
          <w:lang w:eastAsia="ru-RU"/>
        </w:rPr>
        <w:t>, сохранившаяся и по сей день.</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Если никакие меры в области налогообложения не приносят роста государственных доходов, то неослабевающие требования к государству дать деньги загоняют правительство в </w:t>
      </w:r>
      <w:proofErr w:type="gramStart"/>
      <w:r w:rsidRPr="00432317">
        <w:rPr>
          <w:rFonts w:ascii="Times New Roman" w:eastAsia="Times New Roman" w:hAnsi="Times New Roman" w:cs="Times New Roman"/>
          <w:sz w:val="24"/>
          <w:szCs w:val="24"/>
          <w:lang w:eastAsia="ru-RU"/>
        </w:rPr>
        <w:t>угол</w:t>
      </w:r>
      <w:proofErr w:type="gramEnd"/>
      <w:r w:rsidRPr="00432317">
        <w:rPr>
          <w:rFonts w:ascii="Times New Roman" w:eastAsia="Times New Roman" w:hAnsi="Times New Roman" w:cs="Times New Roman"/>
          <w:sz w:val="24"/>
          <w:szCs w:val="24"/>
          <w:lang w:eastAsia="ru-RU"/>
        </w:rPr>
        <w:t xml:space="preserve"> и оно в отчаянии часто выбирает самый опасный — эмиссионный — способ покрытия своих расходов.</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Выпуск (эмиссия) необеспеченных денег. Самый легкий и самый рискованный способ «латания дыр» в бюджете — выпуск (эмиссия) государством денег сверх реальных потребностей экономики. Такой способ покрытия бюджетного дефицита подобен финансовому наркотику — он на время снимает боль и тревогу, но затем порождает еще худшую экономическую ситуацию.</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Причина проста — общенациональный </w:t>
      </w:r>
      <w:hyperlink r:id="rId31" w:history="1">
        <w:r w:rsidRPr="00432317">
          <w:rPr>
            <w:rFonts w:ascii="Times New Roman" w:eastAsia="Times New Roman" w:hAnsi="Times New Roman" w:cs="Times New Roman"/>
            <w:sz w:val="24"/>
            <w:szCs w:val="24"/>
            <w:lang w:eastAsia="ru-RU"/>
          </w:rPr>
          <w:t>рынок</w:t>
        </w:r>
      </w:hyperlink>
      <w:r w:rsidRPr="00432317">
        <w:rPr>
          <w:rFonts w:ascii="Times New Roman" w:eastAsia="Times New Roman" w:hAnsi="Times New Roman" w:cs="Times New Roman"/>
          <w:sz w:val="24"/>
          <w:szCs w:val="24"/>
          <w:lang w:eastAsia="ru-RU"/>
        </w:rPr>
        <w:t> немедленно реагирует на эмиссию скачком цен или исчезновением товаров с прилавков (если государство попытается установить ограничения на рост цен). Поэтому выигрыш бюджета оказывается очень недолговечным.</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Более того, весь мировой опыт свидетельствует: бюджет всегда проигрывает гонку с </w:t>
      </w:r>
      <w:hyperlink r:id="rId32" w:history="1">
        <w:r w:rsidRPr="00432317">
          <w:rPr>
            <w:rFonts w:ascii="Times New Roman" w:eastAsia="Times New Roman" w:hAnsi="Times New Roman" w:cs="Times New Roman"/>
            <w:sz w:val="24"/>
            <w:szCs w:val="24"/>
            <w:lang w:eastAsia="ru-RU"/>
          </w:rPr>
          <w:t>инфляцией</w:t>
        </w:r>
      </w:hyperlink>
      <w:r w:rsidRPr="00432317">
        <w:rPr>
          <w:rFonts w:ascii="Times New Roman" w:eastAsia="Times New Roman" w:hAnsi="Times New Roman" w:cs="Times New Roman"/>
          <w:sz w:val="24"/>
          <w:szCs w:val="24"/>
          <w:lang w:eastAsia="ru-RU"/>
        </w:rPr>
        <w:t>. Ведь расходы надо осуществлять сегодня и по нынешним ценам, а налоги всегда берутся с доходов вчерашних, сложившихся при старом уровне цен. В итоге дефицит не сокращается, а даже возрастает.</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Одалживание денег. Подобно гражданину или хозяйственной организации, государство при нехватке денег может их одолжить, чтобы превратить бюджетное неравенство снова в тождество, но уже несколько иного вида:</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Расходы на покупку товаров и услуг + Трансферты = Поступления налогов и пошлин + Займы</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У кого же государство может взять деньги взаймы?</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Прежде </w:t>
      </w:r>
      <w:proofErr w:type="gramStart"/>
      <w:r w:rsidRPr="00432317">
        <w:rPr>
          <w:rFonts w:ascii="Times New Roman" w:eastAsia="Times New Roman" w:hAnsi="Times New Roman" w:cs="Times New Roman"/>
          <w:sz w:val="24"/>
          <w:szCs w:val="24"/>
          <w:lang w:eastAsia="ru-RU"/>
        </w:rPr>
        <w:t>всего</w:t>
      </w:r>
      <w:proofErr w:type="gramEnd"/>
      <w:r w:rsidRPr="00432317">
        <w:rPr>
          <w:rFonts w:ascii="Times New Roman" w:eastAsia="Times New Roman" w:hAnsi="Times New Roman" w:cs="Times New Roman"/>
          <w:sz w:val="24"/>
          <w:szCs w:val="24"/>
          <w:lang w:eastAsia="ru-RU"/>
        </w:rPr>
        <w:t xml:space="preserve"> у собственного, т. е. государственного, банка. Этот путь использовала в 1992-1994 гг. и Россия. Например, статья 18 </w:t>
      </w:r>
      <w:hyperlink r:id="rId33" w:history="1">
        <w:r w:rsidRPr="00432317">
          <w:rPr>
            <w:rFonts w:ascii="Times New Roman" w:eastAsia="Times New Roman" w:hAnsi="Times New Roman" w:cs="Times New Roman"/>
            <w:sz w:val="24"/>
            <w:szCs w:val="24"/>
            <w:lang w:eastAsia="ru-RU"/>
          </w:rPr>
          <w:t>Закона</w:t>
        </w:r>
      </w:hyperlink>
      <w:r w:rsidRPr="00432317">
        <w:rPr>
          <w:rFonts w:ascii="Times New Roman" w:eastAsia="Times New Roman" w:hAnsi="Times New Roman" w:cs="Times New Roman"/>
          <w:sz w:val="24"/>
          <w:szCs w:val="24"/>
          <w:lang w:eastAsia="ru-RU"/>
        </w:rPr>
        <w:t> о государственном бюджете России на 1992 г. гласила: «Разрешить </w:t>
      </w:r>
      <w:hyperlink r:id="rId34" w:history="1">
        <w:r w:rsidRPr="00432317">
          <w:rPr>
            <w:rFonts w:ascii="Times New Roman" w:eastAsia="Times New Roman" w:hAnsi="Times New Roman" w:cs="Times New Roman"/>
            <w:sz w:val="24"/>
            <w:szCs w:val="24"/>
            <w:lang w:eastAsia="ru-RU"/>
          </w:rPr>
          <w:t>Центральному банку Российской Федерации</w:t>
        </w:r>
      </w:hyperlink>
      <w:r w:rsidRPr="00432317">
        <w:rPr>
          <w:rFonts w:ascii="Times New Roman" w:eastAsia="Times New Roman" w:hAnsi="Times New Roman" w:cs="Times New Roman"/>
          <w:sz w:val="24"/>
          <w:szCs w:val="24"/>
          <w:lang w:eastAsia="ru-RU"/>
        </w:rPr>
        <w:t> предоставить во втором полугодии 1992 года </w:t>
      </w:r>
      <w:hyperlink r:id="rId35" w:history="1">
        <w:r w:rsidRPr="00432317">
          <w:rPr>
            <w:rFonts w:ascii="Times New Roman" w:eastAsia="Times New Roman" w:hAnsi="Times New Roman" w:cs="Times New Roman"/>
            <w:sz w:val="24"/>
            <w:szCs w:val="24"/>
            <w:lang w:eastAsia="ru-RU"/>
          </w:rPr>
          <w:t>кредит</w:t>
        </w:r>
      </w:hyperlink>
      <w:r w:rsidRPr="00432317">
        <w:rPr>
          <w:rFonts w:ascii="Times New Roman" w:eastAsia="Times New Roman" w:hAnsi="Times New Roman" w:cs="Times New Roman"/>
          <w:sz w:val="24"/>
          <w:szCs w:val="24"/>
          <w:lang w:eastAsia="ru-RU"/>
        </w:rPr>
        <w:t> Министерству финансов Российской Федерации в сумме 544,8</w:t>
      </w:r>
      <w:proofErr w:type="gramStart"/>
      <w:r w:rsidRPr="00432317">
        <w:rPr>
          <w:rFonts w:ascii="Times New Roman" w:eastAsia="Times New Roman" w:hAnsi="Times New Roman" w:cs="Times New Roman"/>
          <w:sz w:val="24"/>
          <w:szCs w:val="24"/>
          <w:lang w:eastAsia="ru-RU"/>
        </w:rPr>
        <w:t>млрд</w:t>
      </w:r>
      <w:proofErr w:type="gramEnd"/>
      <w:r w:rsidRPr="00432317">
        <w:rPr>
          <w:rFonts w:ascii="Times New Roman" w:eastAsia="Times New Roman" w:hAnsi="Times New Roman" w:cs="Times New Roman"/>
          <w:sz w:val="24"/>
          <w:szCs w:val="24"/>
          <w:lang w:eastAsia="ru-RU"/>
        </w:rPr>
        <w:t xml:space="preserve"> руб. на покрытие дефицита республиканского бюджета Российской Федерации </w:t>
      </w:r>
      <w:hyperlink r:id="rId36" w:history="1">
        <w:r w:rsidRPr="00432317">
          <w:rPr>
            <w:rFonts w:ascii="Times New Roman" w:eastAsia="Times New Roman" w:hAnsi="Times New Roman" w:cs="Times New Roman"/>
            <w:sz w:val="24"/>
            <w:szCs w:val="24"/>
            <w:lang w:eastAsia="ru-RU"/>
          </w:rPr>
          <w:t>сроком</w:t>
        </w:r>
      </w:hyperlink>
      <w:r w:rsidRPr="00432317">
        <w:rPr>
          <w:rFonts w:ascii="Times New Roman" w:eastAsia="Times New Roman" w:hAnsi="Times New Roman" w:cs="Times New Roman"/>
          <w:sz w:val="24"/>
          <w:szCs w:val="24"/>
          <w:lang w:eastAsia="ru-RU"/>
        </w:rPr>
        <w:t> на 10 лет с погашением равными долями начиная с 1996 года и из расчета 10 процентов годовых...»</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Но возможности кредитования государства национальным банком обычно довольно Ограниченны. Кроме того, изымая деньги из Центрального банка, государство теряет те доходы, которые оно как владелец этого банка могло бы получить. Поэтому оказывается выгоднее </w:t>
      </w:r>
      <w:proofErr w:type="gramStart"/>
      <w:r w:rsidRPr="00432317">
        <w:rPr>
          <w:rFonts w:ascii="Times New Roman" w:eastAsia="Times New Roman" w:hAnsi="Times New Roman" w:cs="Times New Roman"/>
          <w:sz w:val="24"/>
          <w:szCs w:val="24"/>
          <w:lang w:eastAsia="ru-RU"/>
        </w:rPr>
        <w:t>одолжить деньги у граждан</w:t>
      </w:r>
      <w:proofErr w:type="gramEnd"/>
      <w:r w:rsidRPr="00432317">
        <w:rPr>
          <w:rFonts w:ascii="Times New Roman" w:eastAsia="Times New Roman" w:hAnsi="Times New Roman" w:cs="Times New Roman"/>
          <w:sz w:val="24"/>
          <w:szCs w:val="24"/>
          <w:lang w:eastAsia="ru-RU"/>
        </w:rPr>
        <w:t xml:space="preserve"> и хозяйственных организаций страны. Формы такого одалживания могут быть самыми разными, но чаще это делается путем продажи государственных </w:t>
      </w:r>
      <w:hyperlink r:id="rId37" w:history="1">
        <w:r w:rsidRPr="00432317">
          <w:rPr>
            <w:rFonts w:ascii="Times New Roman" w:eastAsia="Times New Roman" w:hAnsi="Times New Roman" w:cs="Times New Roman"/>
            <w:sz w:val="24"/>
            <w:szCs w:val="24"/>
            <w:lang w:eastAsia="ru-RU"/>
          </w:rPr>
          <w:t>ценных бумаг</w:t>
        </w:r>
      </w:hyperlink>
      <w:r w:rsidRPr="00432317">
        <w:rPr>
          <w:rFonts w:ascii="Times New Roman" w:eastAsia="Times New Roman" w:hAnsi="Times New Roman" w:cs="Times New Roman"/>
          <w:sz w:val="24"/>
          <w:szCs w:val="24"/>
          <w:lang w:eastAsia="ru-RU"/>
        </w:rPr>
        <w:t>.</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 xml:space="preserve">Понятно, что одалживание денег, решая одну проблему (а именно недостаток денег сегодня), немедленно рождает проблему иную — необходимость завтра добыть деньги </w:t>
      </w:r>
      <w:r w:rsidRPr="00432317">
        <w:rPr>
          <w:rFonts w:ascii="Times New Roman" w:eastAsia="Times New Roman" w:hAnsi="Times New Roman" w:cs="Times New Roman"/>
          <w:sz w:val="24"/>
          <w:szCs w:val="24"/>
          <w:lang w:eastAsia="ru-RU"/>
        </w:rPr>
        <w:lastRenderedPageBreak/>
        <w:t>для расплаты по долгам. Заимствование денег рождает, таким образом, государственный долг.</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b/>
          <w:bCs/>
          <w:i/>
          <w:iCs/>
          <w:sz w:val="24"/>
          <w:szCs w:val="24"/>
          <w:lang w:eastAsia="ru-RU"/>
        </w:rPr>
        <w:t>Государственные ценные бумаги</w:t>
      </w:r>
      <w:r w:rsidRPr="00432317">
        <w:rPr>
          <w:rFonts w:ascii="Times New Roman" w:eastAsia="Times New Roman" w:hAnsi="Times New Roman" w:cs="Times New Roman"/>
          <w:i/>
          <w:iCs/>
          <w:sz w:val="24"/>
          <w:szCs w:val="24"/>
          <w:lang w:eastAsia="ru-RU"/>
        </w:rPr>
        <w:t> - </w:t>
      </w:r>
      <w:hyperlink r:id="rId38" w:history="1">
        <w:r w:rsidRPr="00432317">
          <w:rPr>
            <w:rFonts w:ascii="Times New Roman" w:eastAsia="Times New Roman" w:hAnsi="Times New Roman" w:cs="Times New Roman"/>
            <w:i/>
            <w:iCs/>
            <w:sz w:val="24"/>
            <w:szCs w:val="24"/>
            <w:lang w:eastAsia="ru-RU"/>
          </w:rPr>
          <w:t>обязательства</w:t>
        </w:r>
      </w:hyperlink>
      <w:r w:rsidRPr="00432317">
        <w:rPr>
          <w:rFonts w:ascii="Times New Roman" w:eastAsia="Times New Roman" w:hAnsi="Times New Roman" w:cs="Times New Roman"/>
          <w:i/>
          <w:iCs/>
          <w:sz w:val="24"/>
          <w:szCs w:val="24"/>
          <w:lang w:eastAsia="ru-RU"/>
        </w:rPr>
        <w:t> государства вернуть одолженную сумму плюс процент за использование этих денег.</w:t>
      </w:r>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b/>
          <w:bCs/>
          <w:i/>
          <w:iCs/>
          <w:sz w:val="24"/>
          <w:szCs w:val="24"/>
          <w:lang w:eastAsia="ru-RU"/>
        </w:rPr>
        <w:t>Государственный долг</w:t>
      </w:r>
      <w:r w:rsidRPr="00432317">
        <w:rPr>
          <w:rFonts w:ascii="Times New Roman" w:eastAsia="Times New Roman" w:hAnsi="Times New Roman" w:cs="Times New Roman"/>
          <w:i/>
          <w:iCs/>
          <w:sz w:val="24"/>
          <w:szCs w:val="24"/>
          <w:lang w:eastAsia="ru-RU"/>
        </w:rPr>
        <w:t> — сумма ссуд, взятых государственными органами и еще не возвращенных кредиторам.</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Государственный долг бывает двух видов:</w:t>
      </w:r>
    </w:p>
    <w:p w:rsidR="00432317" w:rsidRPr="00432317" w:rsidRDefault="00432317" w:rsidP="00432317">
      <w:pPr>
        <w:numPr>
          <w:ilvl w:val="0"/>
          <w:numId w:val="6"/>
        </w:numPr>
        <w:spacing w:after="0" w:line="240" w:lineRule="auto"/>
        <w:ind w:left="150" w:firstLine="567"/>
        <w:rPr>
          <w:rFonts w:ascii="Times New Roman" w:eastAsia="Times New Roman" w:hAnsi="Times New Roman" w:cs="Times New Roman"/>
          <w:sz w:val="24"/>
          <w:szCs w:val="24"/>
          <w:lang w:eastAsia="ru-RU"/>
        </w:rPr>
      </w:pPr>
      <w:proofErr w:type="gramStart"/>
      <w:r w:rsidRPr="00432317">
        <w:rPr>
          <w:rFonts w:ascii="Times New Roman" w:eastAsia="Times New Roman" w:hAnsi="Times New Roman" w:cs="Times New Roman"/>
          <w:sz w:val="24"/>
          <w:szCs w:val="24"/>
          <w:lang w:eastAsia="ru-RU"/>
        </w:rPr>
        <w:t>внутренний</w:t>
      </w:r>
      <w:proofErr w:type="gramEnd"/>
      <w:r w:rsidRPr="00432317">
        <w:rPr>
          <w:rFonts w:ascii="Times New Roman" w:eastAsia="Times New Roman" w:hAnsi="Times New Roman" w:cs="Times New Roman"/>
          <w:sz w:val="24"/>
          <w:szCs w:val="24"/>
          <w:lang w:eastAsia="ru-RU"/>
        </w:rPr>
        <w:t xml:space="preserve"> — перед гражданами, банками и фирмами своей страны, а также </w:t>
      </w:r>
      <w:hyperlink r:id="rId39" w:history="1">
        <w:r w:rsidRPr="00432317">
          <w:rPr>
            <w:rFonts w:ascii="Times New Roman" w:eastAsia="Times New Roman" w:hAnsi="Times New Roman" w:cs="Times New Roman"/>
            <w:sz w:val="24"/>
            <w:szCs w:val="24"/>
            <w:lang w:eastAsia="ru-RU"/>
          </w:rPr>
          <w:t>иностранцами</w:t>
        </w:r>
      </w:hyperlink>
      <w:r w:rsidRPr="00432317">
        <w:rPr>
          <w:rFonts w:ascii="Times New Roman" w:eastAsia="Times New Roman" w:hAnsi="Times New Roman" w:cs="Times New Roman"/>
          <w:sz w:val="24"/>
          <w:szCs w:val="24"/>
          <w:lang w:eastAsia="ru-RU"/>
        </w:rPr>
        <w:t>, купившими ценные бумаги внутренних займов;</w:t>
      </w:r>
    </w:p>
    <w:p w:rsidR="00432317" w:rsidRPr="00432317" w:rsidRDefault="00432317" w:rsidP="00432317">
      <w:pPr>
        <w:numPr>
          <w:ilvl w:val="0"/>
          <w:numId w:val="6"/>
        </w:numPr>
        <w:spacing w:after="0" w:line="240" w:lineRule="auto"/>
        <w:ind w:left="150" w:firstLine="567"/>
        <w:rPr>
          <w:rFonts w:ascii="Times New Roman" w:eastAsia="Times New Roman" w:hAnsi="Times New Roman" w:cs="Times New Roman"/>
          <w:sz w:val="24"/>
          <w:szCs w:val="24"/>
          <w:lang w:eastAsia="ru-RU"/>
        </w:rPr>
      </w:pPr>
      <w:proofErr w:type="gramStart"/>
      <w:r w:rsidRPr="00432317">
        <w:rPr>
          <w:rFonts w:ascii="Times New Roman" w:eastAsia="Times New Roman" w:hAnsi="Times New Roman" w:cs="Times New Roman"/>
          <w:sz w:val="24"/>
          <w:szCs w:val="24"/>
          <w:lang w:eastAsia="ru-RU"/>
        </w:rPr>
        <w:t>внешний — перед правительствами, международными банками и финансовыми организациями, предоставившими деньги в заем на основе правительственных соглашений.</w:t>
      </w:r>
      <w:proofErr w:type="gramEnd"/>
    </w:p>
    <w:p w:rsidR="00432317" w:rsidRPr="00432317" w:rsidRDefault="00432317" w:rsidP="00432317">
      <w:pPr>
        <w:spacing w:after="0"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Большинство стран мира сегодня живет с большим государственным долгом. Так, в </w:t>
      </w:r>
      <w:hyperlink r:id="rId40" w:history="1">
        <w:r w:rsidRPr="00432317">
          <w:rPr>
            <w:rFonts w:ascii="Times New Roman" w:eastAsia="Times New Roman" w:hAnsi="Times New Roman" w:cs="Times New Roman"/>
            <w:sz w:val="24"/>
            <w:szCs w:val="24"/>
            <w:lang w:eastAsia="ru-RU"/>
          </w:rPr>
          <w:t>США</w:t>
        </w:r>
      </w:hyperlink>
      <w:r w:rsidRPr="00432317">
        <w:rPr>
          <w:rFonts w:ascii="Times New Roman" w:eastAsia="Times New Roman" w:hAnsi="Times New Roman" w:cs="Times New Roman"/>
          <w:sz w:val="24"/>
          <w:szCs w:val="24"/>
          <w:lang w:eastAsia="ru-RU"/>
        </w:rPr>
        <w:t> величина этого долга составляет сейчас 63% к стоимости годового производства товаров и услуг (против 45% 10 лет назад).</w:t>
      </w:r>
      <w:r w:rsidR="00922214" w:rsidRPr="00D95098">
        <w:rPr>
          <w:rFonts w:ascii="Times New Roman" w:hAnsi="Times New Roman" w:cs="Times New Roman"/>
          <w:sz w:val="24"/>
          <w:szCs w:val="24"/>
        </w:rPr>
        <w:t xml:space="preserve"> </w:t>
      </w:r>
      <w:r w:rsidR="00922214" w:rsidRPr="00D95098">
        <w:rPr>
          <w:rFonts w:ascii="Times New Roman" w:eastAsia="Times New Roman" w:hAnsi="Times New Roman" w:cs="Times New Roman"/>
          <w:sz w:val="24"/>
          <w:szCs w:val="24"/>
          <w:lang w:eastAsia="ru-RU"/>
        </w:rPr>
        <w:t>Совокупный внешний долг России за прошедший год вырос на 5,9% и на 1 января 2020г. составил 481,473 млрд. долларов</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Но при чем тут люди, если долг государственный? Да при том, что погашение долга и наросших по нему процентов будет осуществляться за счет взимания налогов с жителей страны. Значит, проблема привлечения зарубежных кредитов прямо затрагивает интересы каждого гражданина страны.</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Впрочем, при разумном ведении дел большой государственный долг не разрушает экономику страны и не приводит к острым социальным конфликтам. При большом долге государство оказывается перед выбором: либо прекратить погашение долга, «заморозить» его до лучших времен; либо сокращать расходы на социальные программы и поддержку национальной экономики; либо одолжить еще, чтобы из одолженного погасить обязательства по ранее взятым долгам.</w:t>
      </w:r>
    </w:p>
    <w:p w:rsidR="00432317" w:rsidRPr="00432317" w:rsidRDefault="00432317" w:rsidP="00432317">
      <w:pPr>
        <w:spacing w:before="75" w:after="75" w:line="240" w:lineRule="auto"/>
        <w:ind w:firstLine="567"/>
        <w:jc w:val="both"/>
        <w:rPr>
          <w:rFonts w:ascii="Times New Roman" w:eastAsia="Times New Roman" w:hAnsi="Times New Roman" w:cs="Times New Roman"/>
          <w:sz w:val="24"/>
          <w:szCs w:val="24"/>
          <w:lang w:eastAsia="ru-RU"/>
        </w:rPr>
      </w:pPr>
      <w:r w:rsidRPr="00432317">
        <w:rPr>
          <w:rFonts w:ascii="Times New Roman" w:eastAsia="Times New Roman" w:hAnsi="Times New Roman" w:cs="Times New Roman"/>
          <w:sz w:val="24"/>
          <w:szCs w:val="24"/>
          <w:lang w:eastAsia="ru-RU"/>
        </w:rPr>
        <w:t>Предотвратить такую ситуацию можно только проведением очень тщательно продуманной и последовательной государственной финансовой политики.</w:t>
      </w:r>
    </w:p>
    <w:p w:rsidR="00432317" w:rsidRPr="00D95098" w:rsidRDefault="00432317" w:rsidP="00432317">
      <w:pPr>
        <w:ind w:firstLine="567"/>
        <w:rPr>
          <w:rFonts w:ascii="Times New Roman" w:hAnsi="Times New Roman" w:cs="Times New Roman"/>
          <w:sz w:val="24"/>
          <w:szCs w:val="24"/>
        </w:rPr>
      </w:pPr>
    </w:p>
    <w:p w:rsidR="00922214" w:rsidRPr="00D95098" w:rsidRDefault="00922214" w:rsidP="00432317">
      <w:pPr>
        <w:ind w:firstLine="567"/>
        <w:rPr>
          <w:rFonts w:ascii="Times New Roman" w:hAnsi="Times New Roman" w:cs="Times New Roman"/>
          <w:b/>
          <w:sz w:val="24"/>
          <w:szCs w:val="24"/>
        </w:rPr>
      </w:pPr>
      <w:r w:rsidRPr="00D95098">
        <w:rPr>
          <w:rFonts w:ascii="Times New Roman" w:hAnsi="Times New Roman" w:cs="Times New Roman"/>
          <w:b/>
          <w:sz w:val="24"/>
          <w:szCs w:val="24"/>
        </w:rPr>
        <w:t>Задания</w:t>
      </w:r>
    </w:p>
    <w:p w:rsidR="00922214" w:rsidRPr="00D95098" w:rsidRDefault="00922214" w:rsidP="00D95098">
      <w:pPr>
        <w:pStyle w:val="a4"/>
        <w:numPr>
          <w:ilvl w:val="0"/>
          <w:numId w:val="8"/>
        </w:numPr>
        <w:spacing w:after="0"/>
        <w:ind w:left="567"/>
        <w:rPr>
          <w:rFonts w:ascii="Times New Roman" w:hAnsi="Times New Roman" w:cs="Times New Roman"/>
          <w:bCs/>
          <w:color w:val="000000"/>
          <w:sz w:val="24"/>
          <w:szCs w:val="24"/>
          <w:shd w:val="clear" w:color="auto" w:fill="FFFFFF"/>
        </w:rPr>
      </w:pPr>
      <w:r w:rsidRPr="00D95098">
        <w:rPr>
          <w:rFonts w:ascii="Times New Roman" w:hAnsi="Times New Roman" w:cs="Times New Roman"/>
          <w:bCs/>
          <w:color w:val="000000"/>
          <w:sz w:val="24"/>
          <w:szCs w:val="24"/>
          <w:shd w:val="clear" w:color="auto" w:fill="FFFFFF"/>
        </w:rPr>
        <w:t>Почему возникает дефицит бюджета?</w:t>
      </w:r>
    </w:p>
    <w:p w:rsidR="00D95098" w:rsidRPr="00D95098" w:rsidRDefault="00D95098" w:rsidP="00D95098">
      <w:pPr>
        <w:pStyle w:val="a4"/>
        <w:numPr>
          <w:ilvl w:val="0"/>
          <w:numId w:val="8"/>
        </w:numPr>
        <w:spacing w:after="0" w:line="240" w:lineRule="auto"/>
        <w:ind w:left="567"/>
        <w:jc w:val="both"/>
        <w:rPr>
          <w:rFonts w:ascii="Times New Roman" w:eastAsia="Times New Roman" w:hAnsi="Times New Roman" w:cs="Times New Roman"/>
          <w:sz w:val="24"/>
          <w:szCs w:val="24"/>
          <w:lang w:eastAsia="ru-RU"/>
        </w:rPr>
      </w:pPr>
      <w:r w:rsidRPr="00D95098">
        <w:rPr>
          <w:rFonts w:ascii="Times New Roman" w:eastAsia="Times New Roman" w:hAnsi="Times New Roman" w:cs="Times New Roman"/>
          <w:sz w:val="24"/>
          <w:szCs w:val="24"/>
          <w:lang w:eastAsia="ru-RU"/>
        </w:rPr>
        <w:t>К</w:t>
      </w:r>
      <w:r w:rsidR="003210CB" w:rsidRPr="00D95098">
        <w:rPr>
          <w:rFonts w:ascii="Times New Roman" w:eastAsia="Times New Roman" w:hAnsi="Times New Roman" w:cs="Times New Roman"/>
          <w:sz w:val="24"/>
          <w:szCs w:val="24"/>
          <w:lang w:eastAsia="ru-RU"/>
        </w:rPr>
        <w:t>ак государство может тратить денег больше, чем само получает от </w:t>
      </w:r>
      <w:hyperlink r:id="rId41" w:history="1">
        <w:r w:rsidR="003210CB" w:rsidRPr="00D95098">
          <w:rPr>
            <w:rFonts w:ascii="Times New Roman" w:eastAsia="Times New Roman" w:hAnsi="Times New Roman" w:cs="Times New Roman"/>
            <w:sz w:val="24"/>
            <w:szCs w:val="24"/>
            <w:lang w:eastAsia="ru-RU"/>
          </w:rPr>
          <w:t>граждан</w:t>
        </w:r>
      </w:hyperlink>
      <w:r w:rsidR="003210CB" w:rsidRPr="00D95098">
        <w:rPr>
          <w:rFonts w:ascii="Times New Roman" w:eastAsia="Times New Roman" w:hAnsi="Times New Roman" w:cs="Times New Roman"/>
          <w:sz w:val="24"/>
          <w:szCs w:val="24"/>
          <w:lang w:eastAsia="ru-RU"/>
        </w:rPr>
        <w:t xml:space="preserve"> и фирм? </w:t>
      </w:r>
    </w:p>
    <w:p w:rsidR="003210CB" w:rsidRPr="00D95098" w:rsidRDefault="003210CB" w:rsidP="00D95098">
      <w:pPr>
        <w:pStyle w:val="a4"/>
        <w:numPr>
          <w:ilvl w:val="0"/>
          <w:numId w:val="8"/>
        </w:numPr>
        <w:spacing w:after="0" w:line="240" w:lineRule="auto"/>
        <w:ind w:left="567"/>
        <w:jc w:val="both"/>
        <w:rPr>
          <w:rFonts w:ascii="Times New Roman" w:eastAsia="Times New Roman" w:hAnsi="Times New Roman" w:cs="Times New Roman"/>
          <w:sz w:val="24"/>
          <w:szCs w:val="24"/>
          <w:lang w:eastAsia="ru-RU"/>
        </w:rPr>
      </w:pPr>
      <w:r w:rsidRPr="00D95098">
        <w:rPr>
          <w:rFonts w:ascii="Times New Roman" w:eastAsia="Times New Roman" w:hAnsi="Times New Roman" w:cs="Times New Roman"/>
          <w:sz w:val="24"/>
          <w:szCs w:val="24"/>
          <w:lang w:eastAsia="ru-RU"/>
        </w:rPr>
        <w:t>Как оно справляется с дефицитом своего бюджета?</w:t>
      </w:r>
    </w:p>
    <w:p w:rsidR="00432317" w:rsidRPr="00D95098" w:rsidRDefault="00D75723" w:rsidP="00D95098">
      <w:pPr>
        <w:pStyle w:val="a4"/>
        <w:numPr>
          <w:ilvl w:val="0"/>
          <w:numId w:val="8"/>
        </w:numPr>
        <w:spacing w:after="0"/>
        <w:ind w:left="567"/>
        <w:rPr>
          <w:rFonts w:ascii="Times New Roman" w:hAnsi="Times New Roman" w:cs="Times New Roman"/>
          <w:sz w:val="24"/>
          <w:szCs w:val="24"/>
        </w:rPr>
      </w:pPr>
      <w:r w:rsidRPr="00D95098">
        <w:rPr>
          <w:rFonts w:ascii="Times New Roman" w:hAnsi="Times New Roman" w:cs="Times New Roman"/>
          <w:sz w:val="24"/>
          <w:szCs w:val="24"/>
        </w:rPr>
        <w:t>Перечислите способы покрытия дефицита государством</w:t>
      </w:r>
    </w:p>
    <w:p w:rsidR="00922214" w:rsidRPr="00D95098" w:rsidRDefault="00922214" w:rsidP="00D95098">
      <w:pPr>
        <w:pStyle w:val="a4"/>
        <w:numPr>
          <w:ilvl w:val="0"/>
          <w:numId w:val="8"/>
        </w:numPr>
        <w:spacing w:after="0"/>
        <w:ind w:left="567"/>
        <w:rPr>
          <w:rFonts w:ascii="Times New Roman" w:hAnsi="Times New Roman" w:cs="Times New Roman"/>
          <w:color w:val="000000"/>
          <w:sz w:val="24"/>
          <w:szCs w:val="24"/>
          <w:shd w:val="clear" w:color="auto" w:fill="FFFFFF"/>
        </w:rPr>
      </w:pPr>
      <w:r w:rsidRPr="00D95098">
        <w:rPr>
          <w:rFonts w:ascii="Times New Roman" w:hAnsi="Times New Roman" w:cs="Times New Roman"/>
          <w:color w:val="000000"/>
          <w:sz w:val="24"/>
          <w:szCs w:val="24"/>
          <w:shd w:val="clear" w:color="auto" w:fill="FFFFFF"/>
        </w:rPr>
        <w:t>Что такое государственный бюджет?</w:t>
      </w:r>
    </w:p>
    <w:p w:rsidR="00922214" w:rsidRPr="00D95098" w:rsidRDefault="00922214" w:rsidP="00D95098">
      <w:pPr>
        <w:pStyle w:val="a4"/>
        <w:numPr>
          <w:ilvl w:val="0"/>
          <w:numId w:val="8"/>
        </w:numPr>
        <w:shd w:val="clear" w:color="auto" w:fill="FFFFFF"/>
        <w:spacing w:after="0" w:line="294" w:lineRule="atLeast"/>
        <w:ind w:left="567"/>
        <w:rPr>
          <w:rFonts w:ascii="Times New Roman" w:eastAsia="Times New Roman" w:hAnsi="Times New Roman" w:cs="Times New Roman"/>
          <w:color w:val="000000"/>
          <w:sz w:val="24"/>
          <w:szCs w:val="24"/>
          <w:lang w:eastAsia="ru-RU"/>
        </w:rPr>
      </w:pPr>
      <w:r w:rsidRPr="00D95098">
        <w:rPr>
          <w:rFonts w:ascii="Times New Roman" w:eastAsia="Times New Roman" w:hAnsi="Times New Roman" w:cs="Times New Roman"/>
          <w:color w:val="000000"/>
          <w:sz w:val="24"/>
          <w:szCs w:val="24"/>
          <w:lang w:eastAsia="ru-RU"/>
        </w:rPr>
        <w:t>Что такое государственный долг?</w:t>
      </w:r>
      <w:bookmarkStart w:id="1" w:name="_GoBack"/>
      <w:bookmarkEnd w:id="1"/>
    </w:p>
    <w:p w:rsidR="00922214" w:rsidRPr="00D95098" w:rsidRDefault="00922214" w:rsidP="00D95098">
      <w:pPr>
        <w:pStyle w:val="a4"/>
        <w:numPr>
          <w:ilvl w:val="0"/>
          <w:numId w:val="8"/>
        </w:numPr>
        <w:spacing w:after="0"/>
        <w:ind w:left="567"/>
        <w:rPr>
          <w:rFonts w:ascii="Times New Roman" w:hAnsi="Times New Roman" w:cs="Times New Roman"/>
          <w:color w:val="000000"/>
          <w:sz w:val="24"/>
          <w:szCs w:val="24"/>
          <w:shd w:val="clear" w:color="auto" w:fill="FFFFFF"/>
        </w:rPr>
      </w:pPr>
      <w:r w:rsidRPr="00D95098">
        <w:rPr>
          <w:rFonts w:ascii="Times New Roman" w:hAnsi="Times New Roman" w:cs="Times New Roman"/>
          <w:color w:val="000000"/>
          <w:sz w:val="24"/>
          <w:szCs w:val="24"/>
          <w:shd w:val="clear" w:color="auto" w:fill="FFFFFF"/>
        </w:rPr>
        <w:t>Представь, что ты инспектор, который следит за правильным сбором налогов. Что ты скажешь человеку, который не хочет платить налоги?</w:t>
      </w:r>
    </w:p>
    <w:p w:rsidR="00D95098" w:rsidRPr="00D95098" w:rsidRDefault="00D95098" w:rsidP="00432317">
      <w:pPr>
        <w:ind w:firstLine="567"/>
        <w:rPr>
          <w:rFonts w:ascii="Times New Roman" w:hAnsi="Times New Roman" w:cs="Times New Roman"/>
          <w:b/>
          <w:color w:val="000000"/>
          <w:sz w:val="24"/>
          <w:szCs w:val="24"/>
          <w:shd w:val="clear" w:color="auto" w:fill="FFFFFF"/>
        </w:rPr>
      </w:pPr>
      <w:r w:rsidRPr="00D95098">
        <w:rPr>
          <w:rFonts w:ascii="Times New Roman" w:hAnsi="Times New Roman" w:cs="Times New Roman"/>
          <w:b/>
          <w:color w:val="000000"/>
          <w:sz w:val="24"/>
          <w:szCs w:val="24"/>
          <w:shd w:val="clear" w:color="auto" w:fill="FFFFFF"/>
        </w:rPr>
        <w:t>Домашняя работа</w:t>
      </w:r>
    </w:p>
    <w:p w:rsidR="00D95098" w:rsidRPr="00D95098" w:rsidRDefault="00D95098" w:rsidP="00432317">
      <w:pPr>
        <w:ind w:firstLine="567"/>
        <w:rPr>
          <w:rFonts w:ascii="Times New Roman" w:hAnsi="Times New Roman" w:cs="Times New Roman"/>
          <w:sz w:val="24"/>
          <w:szCs w:val="24"/>
        </w:rPr>
      </w:pPr>
      <w:r w:rsidRPr="00D95098">
        <w:rPr>
          <w:rFonts w:ascii="Times New Roman" w:hAnsi="Times New Roman" w:cs="Times New Roman"/>
          <w:color w:val="000000"/>
          <w:sz w:val="24"/>
          <w:szCs w:val="24"/>
          <w:shd w:val="clear" w:color="auto" w:fill="FFFFFF"/>
        </w:rPr>
        <w:t>Почему граждане и организации обязаны платить налоги? Если они не будут этого де</w:t>
      </w:r>
      <w:r w:rsidRPr="00D95098">
        <w:rPr>
          <w:rFonts w:ascii="Times New Roman" w:hAnsi="Times New Roman" w:cs="Times New Roman"/>
          <w:color w:val="000000"/>
          <w:sz w:val="24"/>
          <w:szCs w:val="24"/>
          <w:shd w:val="clear" w:color="auto" w:fill="FFFFFF"/>
        </w:rPr>
        <w:softHyphen/>
        <w:t>лать, как это отразится на жизни общества?</w:t>
      </w:r>
    </w:p>
    <w:p w:rsidR="00432317" w:rsidRPr="00D95098" w:rsidRDefault="00432317" w:rsidP="00432317">
      <w:pPr>
        <w:spacing w:after="0"/>
        <w:ind w:firstLine="567"/>
        <w:rPr>
          <w:rFonts w:ascii="Times New Roman" w:eastAsia="Calibri" w:hAnsi="Times New Roman" w:cs="Times New Roman"/>
          <w:sz w:val="24"/>
          <w:szCs w:val="24"/>
        </w:rPr>
      </w:pPr>
      <w:r w:rsidRPr="00D95098">
        <w:rPr>
          <w:rFonts w:ascii="Times New Roman" w:eastAsia="Calibri" w:hAnsi="Times New Roman" w:cs="Times New Roman"/>
          <w:b/>
          <w:bCs/>
          <w:sz w:val="24"/>
          <w:szCs w:val="24"/>
        </w:rPr>
        <w:t>Литература:</w:t>
      </w:r>
      <w:r w:rsidRPr="00D95098">
        <w:rPr>
          <w:rFonts w:ascii="Times New Roman" w:eastAsia="Calibri" w:hAnsi="Times New Roman" w:cs="Times New Roman"/>
          <w:sz w:val="24"/>
          <w:szCs w:val="24"/>
        </w:rPr>
        <w:t xml:space="preserve"> И.В. </w:t>
      </w:r>
      <w:proofErr w:type="spellStart"/>
      <w:r w:rsidRPr="00D95098">
        <w:rPr>
          <w:rFonts w:ascii="Times New Roman" w:eastAsia="Calibri" w:hAnsi="Times New Roman" w:cs="Times New Roman"/>
          <w:sz w:val="24"/>
          <w:szCs w:val="24"/>
        </w:rPr>
        <w:t>Липсиц</w:t>
      </w:r>
      <w:proofErr w:type="spellEnd"/>
      <w:r w:rsidRPr="00D95098">
        <w:rPr>
          <w:rFonts w:ascii="Times New Roman" w:eastAsia="Calibri" w:hAnsi="Times New Roman" w:cs="Times New Roman"/>
          <w:sz w:val="24"/>
          <w:szCs w:val="24"/>
        </w:rPr>
        <w:t xml:space="preserve"> «Экономика»</w:t>
      </w:r>
    </w:p>
    <w:p w:rsidR="00432317" w:rsidRPr="00D95098" w:rsidRDefault="00D95098" w:rsidP="00432317">
      <w:pPr>
        <w:ind w:firstLine="567"/>
        <w:rPr>
          <w:rFonts w:ascii="Times New Roman" w:hAnsi="Times New Roman" w:cs="Times New Roman"/>
          <w:sz w:val="24"/>
          <w:szCs w:val="24"/>
        </w:rPr>
      </w:pPr>
      <w:hyperlink r:id="rId42" w:history="1">
        <w:r w:rsidRPr="00B4199E">
          <w:rPr>
            <w:rStyle w:val="a3"/>
            <w:rFonts w:ascii="Times New Roman" w:hAnsi="Times New Roman" w:cs="Times New Roman"/>
            <w:sz w:val="24"/>
            <w:szCs w:val="24"/>
          </w:rPr>
          <w:t>http://be5.biz/ekonomika/e020/30.html</w:t>
        </w:r>
      </w:hyperlink>
      <w:r>
        <w:rPr>
          <w:rFonts w:ascii="Times New Roman" w:hAnsi="Times New Roman" w:cs="Times New Roman"/>
          <w:sz w:val="24"/>
          <w:szCs w:val="24"/>
        </w:rPr>
        <w:t xml:space="preserve"> </w:t>
      </w:r>
    </w:p>
    <w:sectPr w:rsidR="00432317" w:rsidRPr="00D95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08D"/>
    <w:multiLevelType w:val="hybridMultilevel"/>
    <w:tmpl w:val="6B7AA9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0F21E39"/>
    <w:multiLevelType w:val="multilevel"/>
    <w:tmpl w:val="3E0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56668"/>
    <w:multiLevelType w:val="hybridMultilevel"/>
    <w:tmpl w:val="FEFEE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152BA8"/>
    <w:multiLevelType w:val="multilevel"/>
    <w:tmpl w:val="21CE6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F7531D"/>
    <w:multiLevelType w:val="multilevel"/>
    <w:tmpl w:val="8DE6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DB13BC"/>
    <w:multiLevelType w:val="hybridMultilevel"/>
    <w:tmpl w:val="8DB24B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A055334"/>
    <w:multiLevelType w:val="hybridMultilevel"/>
    <w:tmpl w:val="8C7E3F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17"/>
    <w:rsid w:val="003210CB"/>
    <w:rsid w:val="00432317"/>
    <w:rsid w:val="00922214"/>
    <w:rsid w:val="0094598B"/>
    <w:rsid w:val="009720E7"/>
    <w:rsid w:val="00D75723"/>
    <w:rsid w:val="00D9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317"/>
    <w:rPr>
      <w:color w:val="0000FF" w:themeColor="hyperlink"/>
      <w:u w:val="single"/>
    </w:rPr>
  </w:style>
  <w:style w:type="paragraph" w:styleId="a4">
    <w:name w:val="List Paragraph"/>
    <w:basedOn w:val="a"/>
    <w:uiPriority w:val="34"/>
    <w:qFormat/>
    <w:rsid w:val="00432317"/>
    <w:pPr>
      <w:ind w:left="720"/>
      <w:contextualSpacing/>
    </w:pPr>
  </w:style>
  <w:style w:type="paragraph" w:styleId="a5">
    <w:name w:val="Normal (Web)"/>
    <w:basedOn w:val="a"/>
    <w:uiPriority w:val="99"/>
    <w:unhideWhenUsed/>
    <w:rsid w:val="00432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23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2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317"/>
    <w:rPr>
      <w:color w:val="0000FF" w:themeColor="hyperlink"/>
      <w:u w:val="single"/>
    </w:rPr>
  </w:style>
  <w:style w:type="paragraph" w:styleId="a4">
    <w:name w:val="List Paragraph"/>
    <w:basedOn w:val="a"/>
    <w:uiPriority w:val="34"/>
    <w:qFormat/>
    <w:rsid w:val="00432317"/>
    <w:pPr>
      <w:ind w:left="720"/>
      <w:contextualSpacing/>
    </w:pPr>
  </w:style>
  <w:style w:type="paragraph" w:styleId="a5">
    <w:name w:val="Normal (Web)"/>
    <w:basedOn w:val="a"/>
    <w:uiPriority w:val="99"/>
    <w:unhideWhenUsed/>
    <w:rsid w:val="00432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23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2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2525">
      <w:bodyDiv w:val="1"/>
      <w:marLeft w:val="0"/>
      <w:marRight w:val="0"/>
      <w:marTop w:val="0"/>
      <w:marBottom w:val="0"/>
      <w:divBdr>
        <w:top w:val="none" w:sz="0" w:space="0" w:color="auto"/>
        <w:left w:val="none" w:sz="0" w:space="0" w:color="auto"/>
        <w:bottom w:val="none" w:sz="0" w:space="0" w:color="auto"/>
        <w:right w:val="none" w:sz="0" w:space="0" w:color="auto"/>
      </w:divBdr>
    </w:div>
    <w:div w:id="406731072">
      <w:bodyDiv w:val="1"/>
      <w:marLeft w:val="0"/>
      <w:marRight w:val="0"/>
      <w:marTop w:val="0"/>
      <w:marBottom w:val="0"/>
      <w:divBdr>
        <w:top w:val="none" w:sz="0" w:space="0" w:color="auto"/>
        <w:left w:val="none" w:sz="0" w:space="0" w:color="auto"/>
        <w:bottom w:val="none" w:sz="0" w:space="0" w:color="auto"/>
        <w:right w:val="none" w:sz="0" w:space="0" w:color="auto"/>
      </w:divBdr>
    </w:div>
    <w:div w:id="908882245">
      <w:bodyDiv w:val="1"/>
      <w:marLeft w:val="0"/>
      <w:marRight w:val="0"/>
      <w:marTop w:val="0"/>
      <w:marBottom w:val="0"/>
      <w:divBdr>
        <w:top w:val="none" w:sz="0" w:space="0" w:color="auto"/>
        <w:left w:val="none" w:sz="0" w:space="0" w:color="auto"/>
        <w:bottom w:val="none" w:sz="0" w:space="0" w:color="auto"/>
        <w:right w:val="none" w:sz="0" w:space="0" w:color="auto"/>
      </w:divBdr>
    </w:div>
    <w:div w:id="10437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5.biz/terms/u17.html" TargetMode="External"/><Relationship Id="rId18" Type="http://schemas.openxmlformats.org/officeDocument/2006/relationships/hyperlink" Target="http://be5.biz/terms/p18.html" TargetMode="External"/><Relationship Id="rId26" Type="http://schemas.openxmlformats.org/officeDocument/2006/relationships/hyperlink" Target="http://be5.biz/terms/p44.html" TargetMode="External"/><Relationship Id="rId39" Type="http://schemas.openxmlformats.org/officeDocument/2006/relationships/hyperlink" Target="http://be5.biz/terms/i13.html" TargetMode="External"/><Relationship Id="rId21" Type="http://schemas.openxmlformats.org/officeDocument/2006/relationships/hyperlink" Target="http://be5.biz/terms/p1.html" TargetMode="External"/><Relationship Id="rId34" Type="http://schemas.openxmlformats.org/officeDocument/2006/relationships/hyperlink" Target="http://be5.biz/terms/b7.html" TargetMode="External"/><Relationship Id="rId42" Type="http://schemas.openxmlformats.org/officeDocument/2006/relationships/hyperlink" Target="http://be5.biz/ekonomika/e020/30.html" TargetMode="External"/><Relationship Id="rId7" Type="http://schemas.openxmlformats.org/officeDocument/2006/relationships/hyperlink" Target="http://be5.biz/terms/d31.html" TargetMode="External"/><Relationship Id="rId2" Type="http://schemas.openxmlformats.org/officeDocument/2006/relationships/styles" Target="styles.xml"/><Relationship Id="rId16" Type="http://schemas.openxmlformats.org/officeDocument/2006/relationships/hyperlink" Target="http://be5.biz/terms/f10.html" TargetMode="External"/><Relationship Id="rId20" Type="http://schemas.openxmlformats.org/officeDocument/2006/relationships/hyperlink" Target="http://be5.biz/terms/g17.html" TargetMode="External"/><Relationship Id="rId29" Type="http://schemas.openxmlformats.org/officeDocument/2006/relationships/image" Target="media/image1.png"/><Relationship Id="rId41" Type="http://schemas.openxmlformats.org/officeDocument/2006/relationships/hyperlink" Target="http://be5.biz/terms/g9.html" TargetMode="External"/><Relationship Id="rId1" Type="http://schemas.openxmlformats.org/officeDocument/2006/relationships/numbering" Target="numbering.xml"/><Relationship Id="rId6" Type="http://schemas.openxmlformats.org/officeDocument/2006/relationships/hyperlink" Target="mailto:div_irishka@mail.ru" TargetMode="External"/><Relationship Id="rId11" Type="http://schemas.openxmlformats.org/officeDocument/2006/relationships/hyperlink" Target="http://be5.biz/terms/b12.html" TargetMode="External"/><Relationship Id="rId24" Type="http://schemas.openxmlformats.org/officeDocument/2006/relationships/hyperlink" Target="http://be5.biz/terms/f2.html" TargetMode="External"/><Relationship Id="rId32" Type="http://schemas.openxmlformats.org/officeDocument/2006/relationships/hyperlink" Target="http://be5.biz/terms/i24.html" TargetMode="External"/><Relationship Id="rId37" Type="http://schemas.openxmlformats.org/officeDocument/2006/relationships/hyperlink" Target="http://be5.biz/terms/c33.html" TargetMode="External"/><Relationship Id="rId40" Type="http://schemas.openxmlformats.org/officeDocument/2006/relationships/hyperlink" Target="http://be5.biz/terms/c49.html" TargetMode="External"/><Relationship Id="rId5" Type="http://schemas.openxmlformats.org/officeDocument/2006/relationships/webSettings" Target="webSettings.xml"/><Relationship Id="rId15" Type="http://schemas.openxmlformats.org/officeDocument/2006/relationships/hyperlink" Target="http://be5.biz/terms/g10.html" TargetMode="External"/><Relationship Id="rId23" Type="http://schemas.openxmlformats.org/officeDocument/2006/relationships/hyperlink" Target="http://be5.biz/terms/d29.html" TargetMode="External"/><Relationship Id="rId28" Type="http://schemas.openxmlformats.org/officeDocument/2006/relationships/hyperlink" Target="http://be5.biz/terms/o12.html" TargetMode="External"/><Relationship Id="rId36" Type="http://schemas.openxmlformats.org/officeDocument/2006/relationships/hyperlink" Target="http://be5.biz/terms/c20.html" TargetMode="External"/><Relationship Id="rId10" Type="http://schemas.openxmlformats.org/officeDocument/2006/relationships/hyperlink" Target="http://be5.biz/terms/n2.html" TargetMode="External"/><Relationship Id="rId19" Type="http://schemas.openxmlformats.org/officeDocument/2006/relationships/hyperlink" Target="http://be5.biz/terms/f4.html" TargetMode="External"/><Relationship Id="rId31" Type="http://schemas.openxmlformats.org/officeDocument/2006/relationships/hyperlink" Target="http://be5.biz/terms/r13.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5.biz/terms/o15.html" TargetMode="External"/><Relationship Id="rId14" Type="http://schemas.openxmlformats.org/officeDocument/2006/relationships/hyperlink" Target="http://be5.biz/terms/v7.html" TargetMode="External"/><Relationship Id="rId22" Type="http://schemas.openxmlformats.org/officeDocument/2006/relationships/hyperlink" Target="http://be5.biz/terms/k31.html" TargetMode="External"/><Relationship Id="rId27" Type="http://schemas.openxmlformats.org/officeDocument/2006/relationships/hyperlink" Target="http://be5.biz/terms/p69.html" TargetMode="External"/><Relationship Id="rId30" Type="http://schemas.openxmlformats.org/officeDocument/2006/relationships/hyperlink" Target="http://be5.biz/terms/i23.html" TargetMode="External"/><Relationship Id="rId35" Type="http://schemas.openxmlformats.org/officeDocument/2006/relationships/hyperlink" Target="http://be5.biz/terms/k29.html" TargetMode="External"/><Relationship Id="rId43" Type="http://schemas.openxmlformats.org/officeDocument/2006/relationships/fontTable" Target="fontTable.xml"/><Relationship Id="rId8" Type="http://schemas.openxmlformats.org/officeDocument/2006/relationships/hyperlink" Target="http://be5.biz/terms/r11.html" TargetMode="External"/><Relationship Id="rId3" Type="http://schemas.microsoft.com/office/2007/relationships/stylesWithEffects" Target="stylesWithEffects.xml"/><Relationship Id="rId12" Type="http://schemas.openxmlformats.org/officeDocument/2006/relationships/hyperlink" Target="http://be5.biz/terms/o1.html" TargetMode="External"/><Relationship Id="rId17" Type="http://schemas.openxmlformats.org/officeDocument/2006/relationships/hyperlink" Target="http://be5.biz/terms/z5.html" TargetMode="External"/><Relationship Id="rId25" Type="http://schemas.openxmlformats.org/officeDocument/2006/relationships/hyperlink" Target="http://be5.biz/terms/g9.html" TargetMode="External"/><Relationship Id="rId33" Type="http://schemas.openxmlformats.org/officeDocument/2006/relationships/hyperlink" Target="http://be5.biz/terms/z4.html" TargetMode="External"/><Relationship Id="rId38" Type="http://schemas.openxmlformats.org/officeDocument/2006/relationships/hyperlink" Target="http://be5.biz/terms/o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2020-05-04T14:06:00Z</dcterms:created>
  <dcterms:modified xsi:type="dcterms:W3CDTF">2020-05-04T14:58:00Z</dcterms:modified>
</cp:coreProperties>
</file>